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7D6B" w:rsidRPr="00693BA7" w:rsidRDefault="00587D6B" w:rsidP="00587D6B">
      <w:pPr>
        <w:framePr w:w="9069" w:h="1003" w:hSpace="141" w:wrap="around" w:vAnchor="text" w:hAnchor="page" w:x="1701" w:y="94"/>
        <w:overflowPunct w:val="0"/>
        <w:autoSpaceDE w:val="0"/>
        <w:autoSpaceDN w:val="0"/>
        <w:adjustRightInd w:val="0"/>
        <w:spacing w:after="0" w:line="240" w:lineRule="auto"/>
        <w:jc w:val="center"/>
        <w:textAlignment w:val="baseline"/>
        <w:rPr>
          <w:rFonts w:ascii="PT Astra Serif" w:eastAsia="Times New Roman" w:hAnsi="PT Astra Serif" w:cs="Times New Roman"/>
          <w:bCs/>
          <w:sz w:val="24"/>
          <w:szCs w:val="20"/>
          <w:lang w:eastAsia="ru-RU"/>
        </w:rPr>
      </w:pPr>
      <w:r w:rsidRPr="00693BA7">
        <w:rPr>
          <w:rFonts w:ascii="PT Astra Serif" w:eastAsia="Times New Roman" w:hAnsi="PT Astra Serif" w:cs="Times New Roman"/>
          <w:bCs/>
          <w:sz w:val="24"/>
          <w:szCs w:val="20"/>
          <w:lang w:eastAsia="ru-RU"/>
        </w:rPr>
        <w:t>Российская Федерация</w:t>
      </w:r>
    </w:p>
    <w:p w:rsidR="00587D6B" w:rsidRPr="00693BA7" w:rsidRDefault="00587D6B" w:rsidP="00587D6B">
      <w:pPr>
        <w:framePr w:w="9069" w:h="1003" w:hSpace="141" w:wrap="around" w:vAnchor="text" w:hAnchor="page" w:x="1701" w:y="94"/>
        <w:overflowPunct w:val="0"/>
        <w:autoSpaceDE w:val="0"/>
        <w:autoSpaceDN w:val="0"/>
        <w:adjustRightInd w:val="0"/>
        <w:spacing w:after="0" w:line="240" w:lineRule="auto"/>
        <w:jc w:val="center"/>
        <w:textAlignment w:val="baseline"/>
        <w:rPr>
          <w:rFonts w:ascii="PT Astra Serif" w:eastAsia="Times New Roman" w:hAnsi="PT Astra Serif" w:cs="Times New Roman"/>
          <w:bCs/>
          <w:sz w:val="24"/>
          <w:szCs w:val="20"/>
          <w:lang w:eastAsia="ru-RU"/>
        </w:rPr>
      </w:pPr>
      <w:r w:rsidRPr="00693BA7">
        <w:rPr>
          <w:rFonts w:ascii="PT Astra Serif" w:eastAsia="Times New Roman" w:hAnsi="PT Astra Serif" w:cs="Times New Roman"/>
          <w:bCs/>
          <w:sz w:val="24"/>
          <w:szCs w:val="20"/>
          <w:lang w:eastAsia="ru-RU"/>
        </w:rPr>
        <w:t>Курганская область</w:t>
      </w:r>
    </w:p>
    <w:p w:rsidR="00587D6B" w:rsidRPr="00693BA7" w:rsidRDefault="00587D6B" w:rsidP="00587D6B">
      <w:pPr>
        <w:framePr w:w="9069" w:h="1003" w:hSpace="141" w:wrap="around" w:vAnchor="text" w:hAnchor="page" w:x="1701" w:y="94"/>
        <w:overflowPunct w:val="0"/>
        <w:autoSpaceDE w:val="0"/>
        <w:autoSpaceDN w:val="0"/>
        <w:adjustRightInd w:val="0"/>
        <w:spacing w:after="0" w:line="240" w:lineRule="auto"/>
        <w:jc w:val="center"/>
        <w:textAlignment w:val="baseline"/>
        <w:rPr>
          <w:rFonts w:ascii="PT Astra Serif" w:eastAsia="Times New Roman" w:hAnsi="PT Astra Serif" w:cs="Times New Roman"/>
          <w:bCs/>
          <w:sz w:val="8"/>
          <w:szCs w:val="20"/>
          <w:lang w:eastAsia="ru-RU"/>
        </w:rPr>
      </w:pPr>
    </w:p>
    <w:p w:rsidR="00587D6B" w:rsidRPr="00693BA7" w:rsidRDefault="00587D6B" w:rsidP="00587D6B">
      <w:pPr>
        <w:framePr w:w="9069" w:h="1003" w:hSpace="141" w:wrap="around" w:vAnchor="text" w:hAnchor="page" w:x="1701" w:y="94"/>
        <w:overflowPunct w:val="0"/>
        <w:autoSpaceDE w:val="0"/>
        <w:autoSpaceDN w:val="0"/>
        <w:adjustRightInd w:val="0"/>
        <w:spacing w:after="0" w:line="240" w:lineRule="auto"/>
        <w:jc w:val="center"/>
        <w:textAlignment w:val="baseline"/>
        <w:rPr>
          <w:rFonts w:ascii="PT Astra Serif" w:eastAsia="Times New Roman" w:hAnsi="PT Astra Serif" w:cs="Times New Roman"/>
          <w:bCs/>
          <w:sz w:val="24"/>
          <w:szCs w:val="20"/>
          <w:lang w:eastAsia="ru-RU"/>
        </w:rPr>
      </w:pPr>
      <w:r w:rsidRPr="00693BA7">
        <w:rPr>
          <w:rFonts w:ascii="PT Astra Serif" w:eastAsia="Times New Roman" w:hAnsi="PT Astra Serif" w:cs="Times New Roman"/>
          <w:noProof/>
          <w:spacing w:val="40"/>
          <w:szCs w:val="20"/>
          <w:lang w:eastAsia="ru-RU"/>
        </w:rPr>
        <w:drawing>
          <wp:inline distT="0" distB="0" distL="0" distR="0" wp14:anchorId="413A6BD8" wp14:editId="7948198D">
            <wp:extent cx="514350" cy="638175"/>
            <wp:effectExtent l="0" t="0" r="0"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lum bright="-40000" contrast="60000"/>
                      <a:extLst>
                        <a:ext uri="{28A0092B-C50C-407E-A947-70E740481C1C}">
                          <a14:useLocalDpi xmlns:a14="http://schemas.microsoft.com/office/drawing/2010/main" val="0"/>
                        </a:ext>
                      </a:extLst>
                    </a:blip>
                    <a:srcRect/>
                    <a:stretch>
                      <a:fillRect/>
                    </a:stretch>
                  </pic:blipFill>
                  <pic:spPr bwMode="auto">
                    <a:xfrm>
                      <a:off x="0" y="0"/>
                      <a:ext cx="514350" cy="638175"/>
                    </a:xfrm>
                    <a:prstGeom prst="rect">
                      <a:avLst/>
                    </a:prstGeom>
                    <a:noFill/>
                    <a:ln>
                      <a:noFill/>
                    </a:ln>
                  </pic:spPr>
                </pic:pic>
              </a:graphicData>
            </a:graphic>
          </wp:inline>
        </w:drawing>
      </w:r>
    </w:p>
    <w:p w:rsidR="00587D6B" w:rsidRPr="00693BA7" w:rsidRDefault="00587D6B" w:rsidP="00587D6B">
      <w:pPr>
        <w:framePr w:w="9069" w:h="1003" w:hSpace="141" w:wrap="around" w:vAnchor="text" w:hAnchor="page" w:x="1701" w:y="94"/>
        <w:overflowPunct w:val="0"/>
        <w:autoSpaceDE w:val="0"/>
        <w:autoSpaceDN w:val="0"/>
        <w:adjustRightInd w:val="0"/>
        <w:spacing w:after="0" w:line="240" w:lineRule="auto"/>
        <w:jc w:val="center"/>
        <w:textAlignment w:val="baseline"/>
        <w:rPr>
          <w:rFonts w:ascii="PT Astra Serif" w:eastAsia="Times New Roman" w:hAnsi="PT Astra Serif" w:cs="Times New Roman"/>
          <w:bCs/>
          <w:sz w:val="16"/>
          <w:szCs w:val="20"/>
          <w:lang w:eastAsia="ru-RU"/>
        </w:rPr>
      </w:pPr>
    </w:p>
    <w:p w:rsidR="00587D6B" w:rsidRPr="00693BA7" w:rsidRDefault="00587D6B" w:rsidP="00587D6B">
      <w:pPr>
        <w:framePr w:w="9069" w:h="1003" w:hSpace="141" w:wrap="around" w:vAnchor="text" w:hAnchor="page" w:x="1701" w:y="94"/>
        <w:overflowPunct w:val="0"/>
        <w:autoSpaceDE w:val="0"/>
        <w:autoSpaceDN w:val="0"/>
        <w:adjustRightInd w:val="0"/>
        <w:spacing w:after="0" w:line="240" w:lineRule="auto"/>
        <w:jc w:val="center"/>
        <w:textAlignment w:val="baseline"/>
        <w:rPr>
          <w:rFonts w:ascii="PT Astra Serif" w:eastAsia="Times New Roman" w:hAnsi="PT Astra Serif" w:cs="Times New Roman"/>
          <w:bCs/>
          <w:sz w:val="28"/>
          <w:szCs w:val="20"/>
          <w:lang w:eastAsia="ru-RU"/>
        </w:rPr>
      </w:pPr>
      <w:r w:rsidRPr="00693BA7">
        <w:rPr>
          <w:rFonts w:ascii="PT Astra Serif" w:eastAsia="Times New Roman" w:hAnsi="PT Astra Serif" w:cs="Times New Roman"/>
          <w:bCs/>
          <w:sz w:val="28"/>
          <w:szCs w:val="20"/>
          <w:lang w:eastAsia="ru-RU"/>
        </w:rPr>
        <w:t>АДМИНИСТРАЦИЯ ГОРОДА КУРГАНА</w:t>
      </w:r>
    </w:p>
    <w:p w:rsidR="00587D6B" w:rsidRPr="00693BA7" w:rsidRDefault="00587D6B" w:rsidP="00587D6B">
      <w:pPr>
        <w:framePr w:w="9069" w:h="1003" w:hSpace="141" w:wrap="around" w:vAnchor="text" w:hAnchor="page" w:x="1701" w:y="94"/>
        <w:overflowPunct w:val="0"/>
        <w:autoSpaceDE w:val="0"/>
        <w:autoSpaceDN w:val="0"/>
        <w:adjustRightInd w:val="0"/>
        <w:spacing w:after="0" w:line="240" w:lineRule="auto"/>
        <w:jc w:val="center"/>
        <w:textAlignment w:val="baseline"/>
        <w:rPr>
          <w:rFonts w:ascii="PT Astra Serif" w:eastAsia="Times New Roman" w:hAnsi="PT Astra Serif" w:cs="Times New Roman"/>
          <w:bCs/>
          <w:sz w:val="28"/>
          <w:szCs w:val="20"/>
          <w:lang w:eastAsia="ru-RU"/>
        </w:rPr>
      </w:pPr>
      <w:r w:rsidRPr="00693BA7">
        <w:rPr>
          <w:rFonts w:ascii="PT Astra Serif" w:eastAsia="Times New Roman" w:hAnsi="PT Astra Serif" w:cs="Times New Roman"/>
          <w:bCs/>
          <w:sz w:val="28"/>
          <w:szCs w:val="20"/>
          <w:lang w:eastAsia="ru-RU"/>
        </w:rPr>
        <w:t>ДЕПАРТАМЕНТ ФИНАНСОВ И ИМУЩЕСТВА</w:t>
      </w:r>
    </w:p>
    <w:p w:rsidR="00587D6B" w:rsidRPr="00693BA7" w:rsidRDefault="00587D6B" w:rsidP="00587D6B">
      <w:pPr>
        <w:framePr w:w="9315" w:h="1003" w:hSpace="141" w:wrap="around" w:vAnchor="text" w:hAnchor="page" w:x="1456" w:y="94"/>
        <w:overflowPunct w:val="0"/>
        <w:autoSpaceDE w:val="0"/>
        <w:autoSpaceDN w:val="0"/>
        <w:adjustRightInd w:val="0"/>
        <w:spacing w:after="0" w:line="240" w:lineRule="auto"/>
        <w:jc w:val="center"/>
        <w:textAlignment w:val="baseline"/>
        <w:rPr>
          <w:rFonts w:ascii="PT Astra Serif" w:eastAsia="Times New Roman" w:hAnsi="PT Astra Serif" w:cs="Times New Roman"/>
          <w:sz w:val="24"/>
          <w:szCs w:val="20"/>
          <w:lang w:eastAsia="ru-RU"/>
        </w:rPr>
      </w:pPr>
    </w:p>
    <w:p w:rsidR="00587D6B" w:rsidRPr="00693BA7" w:rsidRDefault="00587D6B" w:rsidP="00587D6B">
      <w:pPr>
        <w:framePr w:w="9069" w:h="567" w:hSpace="141" w:wrap="around" w:vAnchor="text" w:hAnchor="page" w:x="1701" w:y="3454"/>
        <w:overflowPunct w:val="0"/>
        <w:autoSpaceDE w:val="0"/>
        <w:autoSpaceDN w:val="0"/>
        <w:adjustRightInd w:val="0"/>
        <w:spacing w:after="0" w:line="240" w:lineRule="auto"/>
        <w:jc w:val="center"/>
        <w:textAlignment w:val="baseline"/>
        <w:rPr>
          <w:rFonts w:ascii="PT Astra Serif" w:eastAsia="Times New Roman" w:hAnsi="PT Astra Serif" w:cs="Times New Roman"/>
          <w:sz w:val="24"/>
          <w:szCs w:val="20"/>
          <w:lang w:eastAsia="ru-RU"/>
        </w:rPr>
      </w:pPr>
      <w:r w:rsidRPr="00693BA7">
        <w:rPr>
          <w:rFonts w:ascii="PT Astra Serif" w:eastAsia="Times New Roman" w:hAnsi="PT Astra Serif" w:cs="Times New Roman"/>
          <w:sz w:val="24"/>
          <w:szCs w:val="20"/>
          <w:lang w:eastAsia="ru-RU"/>
        </w:rPr>
        <w:t>от  “</w:t>
      </w:r>
      <w:r w:rsidR="002B3F45">
        <w:rPr>
          <w:rFonts w:ascii="PT Astra Serif" w:eastAsia="Times New Roman" w:hAnsi="PT Astra Serif" w:cs="Times New Roman"/>
          <w:sz w:val="24"/>
          <w:szCs w:val="20"/>
          <w:u w:val="single"/>
          <w:lang w:eastAsia="ru-RU"/>
        </w:rPr>
        <w:t>29</w:t>
      </w:r>
      <w:r w:rsidRPr="00693BA7">
        <w:rPr>
          <w:rFonts w:ascii="PT Astra Serif" w:eastAsia="Times New Roman" w:hAnsi="PT Astra Serif" w:cs="Times New Roman"/>
          <w:sz w:val="24"/>
          <w:szCs w:val="20"/>
          <w:lang w:eastAsia="ru-RU"/>
        </w:rPr>
        <w:t>”_________</w:t>
      </w:r>
      <w:r w:rsidR="002B3F45" w:rsidRPr="002B3F45">
        <w:rPr>
          <w:rFonts w:ascii="PT Astra Serif" w:eastAsia="Times New Roman" w:hAnsi="PT Astra Serif" w:cs="Times New Roman"/>
          <w:sz w:val="24"/>
          <w:szCs w:val="20"/>
          <w:u w:val="single"/>
          <w:lang w:eastAsia="ru-RU"/>
        </w:rPr>
        <w:t>марта</w:t>
      </w:r>
      <w:r w:rsidR="002B3F45">
        <w:rPr>
          <w:rFonts w:ascii="PT Astra Serif" w:eastAsia="Times New Roman" w:hAnsi="PT Astra Serif" w:cs="Times New Roman"/>
          <w:sz w:val="24"/>
          <w:szCs w:val="20"/>
          <w:lang w:eastAsia="ru-RU"/>
        </w:rPr>
        <w:t>_____________ г. N__</w:t>
      </w:r>
      <w:r w:rsidR="002B3F45" w:rsidRPr="002B3F45">
        <w:rPr>
          <w:rFonts w:ascii="PT Astra Serif" w:eastAsia="Times New Roman" w:hAnsi="PT Astra Serif" w:cs="Times New Roman"/>
          <w:sz w:val="24"/>
          <w:szCs w:val="20"/>
          <w:u w:val="single"/>
          <w:lang w:eastAsia="ru-RU"/>
        </w:rPr>
        <w:t>429</w:t>
      </w:r>
      <w:r w:rsidR="002B3F45">
        <w:rPr>
          <w:rFonts w:ascii="PT Astra Serif" w:eastAsia="Times New Roman" w:hAnsi="PT Astra Serif" w:cs="Times New Roman"/>
          <w:sz w:val="24"/>
          <w:szCs w:val="20"/>
          <w:lang w:eastAsia="ru-RU"/>
        </w:rPr>
        <w:t>___</w:t>
      </w:r>
    </w:p>
    <w:p w:rsidR="00587D6B" w:rsidRPr="00693BA7" w:rsidRDefault="00587D6B" w:rsidP="00587D6B">
      <w:pPr>
        <w:framePr w:w="9069" w:h="567" w:hSpace="141" w:wrap="around" w:vAnchor="text" w:hAnchor="page" w:x="1701" w:y="3454"/>
        <w:overflowPunct w:val="0"/>
        <w:autoSpaceDE w:val="0"/>
        <w:autoSpaceDN w:val="0"/>
        <w:adjustRightInd w:val="0"/>
        <w:spacing w:after="0" w:line="240" w:lineRule="auto"/>
        <w:jc w:val="center"/>
        <w:textAlignment w:val="baseline"/>
        <w:rPr>
          <w:rFonts w:ascii="PT Astra Serif" w:eastAsia="Times New Roman" w:hAnsi="PT Astra Serif" w:cs="Times New Roman"/>
          <w:sz w:val="24"/>
          <w:szCs w:val="20"/>
          <w:lang w:eastAsia="ru-RU"/>
        </w:rPr>
      </w:pPr>
    </w:p>
    <w:p w:rsidR="00587D6B" w:rsidRPr="00693BA7" w:rsidRDefault="00587D6B" w:rsidP="00587D6B">
      <w:pPr>
        <w:framePr w:w="9069" w:h="567" w:hSpace="141" w:wrap="around" w:vAnchor="text" w:hAnchor="page" w:x="1701" w:y="3454"/>
        <w:overflowPunct w:val="0"/>
        <w:autoSpaceDE w:val="0"/>
        <w:autoSpaceDN w:val="0"/>
        <w:adjustRightInd w:val="0"/>
        <w:spacing w:after="0" w:line="240" w:lineRule="auto"/>
        <w:jc w:val="center"/>
        <w:textAlignment w:val="baseline"/>
        <w:rPr>
          <w:rFonts w:ascii="PT Astra Serif" w:eastAsia="Times New Roman" w:hAnsi="PT Astra Serif" w:cs="Times New Roman"/>
          <w:sz w:val="24"/>
          <w:szCs w:val="20"/>
          <w:lang w:eastAsia="ru-RU"/>
        </w:rPr>
      </w:pPr>
      <w:r w:rsidRPr="00693BA7">
        <w:rPr>
          <w:rFonts w:ascii="PT Astra Serif" w:eastAsia="Times New Roman" w:hAnsi="PT Astra Serif" w:cs="Times New Roman"/>
          <w:sz w:val="24"/>
          <w:szCs w:val="20"/>
          <w:lang w:eastAsia="ru-RU"/>
        </w:rPr>
        <w:t>Курган</w:t>
      </w:r>
    </w:p>
    <w:p w:rsidR="00587D6B" w:rsidRPr="00693BA7" w:rsidRDefault="00587D6B" w:rsidP="00587D6B">
      <w:pPr>
        <w:framePr w:w="9069" w:h="485" w:hSpace="141" w:wrap="around" w:vAnchor="text" w:hAnchor="page" w:x="1701" w:y="2494"/>
        <w:overflowPunct w:val="0"/>
        <w:autoSpaceDE w:val="0"/>
        <w:autoSpaceDN w:val="0"/>
        <w:adjustRightInd w:val="0"/>
        <w:spacing w:after="0" w:line="240" w:lineRule="auto"/>
        <w:jc w:val="center"/>
        <w:textAlignment w:val="baseline"/>
        <w:rPr>
          <w:rFonts w:ascii="PT Astra Serif" w:eastAsia="Times New Roman" w:hAnsi="PT Astra Serif" w:cs="Times New Roman"/>
          <w:b/>
          <w:sz w:val="28"/>
          <w:szCs w:val="20"/>
          <w:lang w:eastAsia="ru-RU"/>
        </w:rPr>
      </w:pPr>
    </w:p>
    <w:p w:rsidR="00587D6B" w:rsidRPr="00693BA7" w:rsidRDefault="00587D6B" w:rsidP="00587D6B">
      <w:pPr>
        <w:framePr w:w="9069" w:h="485" w:hSpace="141" w:wrap="around" w:vAnchor="text" w:hAnchor="page" w:x="1701" w:y="2494"/>
        <w:overflowPunct w:val="0"/>
        <w:autoSpaceDE w:val="0"/>
        <w:autoSpaceDN w:val="0"/>
        <w:adjustRightInd w:val="0"/>
        <w:spacing w:after="0" w:line="240" w:lineRule="auto"/>
        <w:jc w:val="center"/>
        <w:textAlignment w:val="baseline"/>
        <w:rPr>
          <w:rFonts w:ascii="PT Astra Serif" w:eastAsia="Times New Roman" w:hAnsi="PT Astra Serif" w:cs="Times New Roman"/>
          <w:sz w:val="24"/>
          <w:szCs w:val="20"/>
          <w:lang w:eastAsia="ru-RU"/>
        </w:rPr>
      </w:pPr>
      <w:proofErr w:type="gramStart"/>
      <w:r w:rsidRPr="00693BA7">
        <w:rPr>
          <w:rFonts w:ascii="PT Astra Serif" w:eastAsia="Times New Roman" w:hAnsi="PT Astra Serif" w:cs="Times New Roman"/>
          <w:b/>
          <w:sz w:val="28"/>
          <w:szCs w:val="20"/>
          <w:lang w:eastAsia="ru-RU"/>
        </w:rPr>
        <w:t>П</w:t>
      </w:r>
      <w:proofErr w:type="gramEnd"/>
      <w:r w:rsidRPr="00693BA7">
        <w:rPr>
          <w:rFonts w:ascii="PT Astra Serif" w:eastAsia="Times New Roman" w:hAnsi="PT Astra Serif" w:cs="Times New Roman"/>
          <w:b/>
          <w:sz w:val="28"/>
          <w:szCs w:val="20"/>
          <w:lang w:eastAsia="ru-RU"/>
        </w:rPr>
        <w:t xml:space="preserve"> Р И К А З</w:t>
      </w:r>
    </w:p>
    <w:p w:rsidR="00587D6B" w:rsidRPr="00693BA7" w:rsidRDefault="00587D6B" w:rsidP="00587D6B">
      <w:pPr>
        <w:framePr w:w="9069" w:h="485" w:hSpace="141" w:wrap="around" w:vAnchor="text" w:hAnchor="page" w:x="1701" w:y="2494"/>
        <w:overflowPunct w:val="0"/>
        <w:autoSpaceDE w:val="0"/>
        <w:autoSpaceDN w:val="0"/>
        <w:adjustRightInd w:val="0"/>
        <w:spacing w:after="0" w:line="240" w:lineRule="auto"/>
        <w:textAlignment w:val="baseline"/>
        <w:rPr>
          <w:rFonts w:ascii="PT Astra Serif" w:eastAsia="Times New Roman" w:hAnsi="PT Astra Serif" w:cs="Times New Roman"/>
          <w:b/>
          <w:sz w:val="28"/>
          <w:szCs w:val="20"/>
          <w:lang w:eastAsia="ru-RU"/>
        </w:rPr>
      </w:pPr>
    </w:p>
    <w:p w:rsidR="00587D6B" w:rsidRPr="00693BA7" w:rsidRDefault="00587D6B" w:rsidP="00587D6B">
      <w:pPr>
        <w:overflowPunct w:val="0"/>
        <w:autoSpaceDE w:val="0"/>
        <w:autoSpaceDN w:val="0"/>
        <w:adjustRightInd w:val="0"/>
        <w:spacing w:after="0" w:line="240" w:lineRule="auto"/>
        <w:textAlignment w:val="baseline"/>
        <w:rPr>
          <w:rFonts w:ascii="PT Astra Serif" w:eastAsia="Times New Roman" w:hAnsi="PT Astra Serif" w:cs="Times New Roman"/>
          <w:sz w:val="24"/>
          <w:szCs w:val="20"/>
          <w:lang w:eastAsia="ru-RU"/>
        </w:rPr>
      </w:pPr>
    </w:p>
    <w:p w:rsidR="00B156B0" w:rsidRPr="00693BA7" w:rsidRDefault="00B156B0" w:rsidP="00587D6B">
      <w:pPr>
        <w:overflowPunct w:val="0"/>
        <w:autoSpaceDE w:val="0"/>
        <w:autoSpaceDN w:val="0"/>
        <w:adjustRightInd w:val="0"/>
        <w:spacing w:after="0" w:line="240" w:lineRule="auto"/>
        <w:textAlignment w:val="baseline"/>
        <w:rPr>
          <w:rFonts w:ascii="PT Astra Serif" w:eastAsia="Times New Roman" w:hAnsi="PT Astra Serif" w:cs="Times New Roman"/>
          <w:sz w:val="24"/>
          <w:szCs w:val="20"/>
          <w:lang w:eastAsia="ru-RU"/>
        </w:rPr>
      </w:pPr>
    </w:p>
    <w:tbl>
      <w:tblPr>
        <w:tblW w:w="5000" w:type="pct"/>
        <w:tblInd w:w="108" w:type="dxa"/>
        <w:tblLook w:val="01E0" w:firstRow="1" w:lastRow="1" w:firstColumn="1" w:lastColumn="1" w:noHBand="0" w:noVBand="0"/>
      </w:tblPr>
      <w:tblGrid>
        <w:gridCol w:w="10137"/>
      </w:tblGrid>
      <w:tr w:rsidR="00587D6B" w:rsidRPr="00693BA7" w:rsidTr="00F10AE8">
        <w:tc>
          <w:tcPr>
            <w:tcW w:w="5000" w:type="pct"/>
            <w:vAlign w:val="center"/>
          </w:tcPr>
          <w:p w:rsidR="004C6BFE" w:rsidRPr="00693BA7" w:rsidRDefault="004C6BFE" w:rsidP="00587D6B">
            <w:pPr>
              <w:overflowPunct w:val="0"/>
              <w:autoSpaceDE w:val="0"/>
              <w:autoSpaceDN w:val="0"/>
              <w:adjustRightInd w:val="0"/>
              <w:spacing w:after="0" w:line="240" w:lineRule="auto"/>
              <w:jc w:val="center"/>
              <w:rPr>
                <w:rFonts w:ascii="PT Astra Serif" w:hAnsi="PT Astra Serif"/>
                <w:b/>
                <w:sz w:val="26"/>
                <w:szCs w:val="26"/>
                <w:lang w:bidi="ru-RU"/>
              </w:rPr>
            </w:pPr>
            <w:r w:rsidRPr="00693BA7">
              <w:rPr>
                <w:rFonts w:ascii="PT Astra Serif" w:hAnsi="PT Astra Serif"/>
                <w:b/>
                <w:sz w:val="26"/>
                <w:szCs w:val="26"/>
              </w:rPr>
              <w:t xml:space="preserve">О внесении изменений в приказ от 18.09.2020 г. № 1210 «Об  </w:t>
            </w:r>
            <w:r w:rsidRPr="00693BA7">
              <w:rPr>
                <w:rFonts w:ascii="PT Astra Serif" w:hAnsi="PT Astra Serif"/>
                <w:b/>
                <w:sz w:val="26"/>
                <w:szCs w:val="26"/>
                <w:lang w:bidi="ru-RU"/>
              </w:rPr>
              <w:t>утверждении Порядка оценки качества финансового менеджмента, осуществляемого главными распорядителями средств бюджета города Кургана»</w:t>
            </w:r>
          </w:p>
          <w:p w:rsidR="00587D6B" w:rsidRPr="00693BA7" w:rsidRDefault="004C6BFE" w:rsidP="00587D6B">
            <w:pPr>
              <w:overflowPunct w:val="0"/>
              <w:autoSpaceDE w:val="0"/>
              <w:autoSpaceDN w:val="0"/>
              <w:adjustRightInd w:val="0"/>
              <w:spacing w:after="0" w:line="240" w:lineRule="auto"/>
              <w:jc w:val="center"/>
              <w:rPr>
                <w:rFonts w:ascii="PT Astra Serif" w:eastAsia="Times New Roman" w:hAnsi="PT Astra Serif" w:cs="Times New Roman"/>
                <w:b/>
                <w:sz w:val="26"/>
                <w:szCs w:val="26"/>
                <w:lang w:eastAsia="ru-RU"/>
              </w:rPr>
            </w:pPr>
            <w:r w:rsidRPr="00693BA7">
              <w:rPr>
                <w:rFonts w:ascii="PT Astra Serif" w:eastAsia="Times New Roman" w:hAnsi="PT Astra Serif" w:cs="Times New Roman"/>
                <w:b/>
                <w:sz w:val="26"/>
                <w:szCs w:val="26"/>
                <w:lang w:eastAsia="ru-RU"/>
              </w:rPr>
              <w:t xml:space="preserve"> </w:t>
            </w:r>
          </w:p>
        </w:tc>
      </w:tr>
    </w:tbl>
    <w:p w:rsidR="004C6BFE" w:rsidRPr="00693BA7" w:rsidRDefault="004C6BFE" w:rsidP="004C6BFE">
      <w:pPr>
        <w:pStyle w:val="20"/>
        <w:shd w:val="clear" w:color="auto" w:fill="auto"/>
        <w:spacing w:before="0" w:line="240" w:lineRule="auto"/>
        <w:ind w:firstLine="709"/>
        <w:rPr>
          <w:rFonts w:ascii="PT Astra Serif" w:hAnsi="PT Astra Serif"/>
          <w:sz w:val="26"/>
          <w:szCs w:val="26"/>
          <w:lang w:bidi="ru-RU"/>
        </w:rPr>
      </w:pPr>
      <w:r w:rsidRPr="00693BA7">
        <w:rPr>
          <w:rFonts w:ascii="PT Astra Serif" w:hAnsi="PT Astra Serif"/>
          <w:sz w:val="26"/>
          <w:szCs w:val="26"/>
          <w:lang w:bidi="ru-RU"/>
        </w:rPr>
        <w:t xml:space="preserve">В целях </w:t>
      </w:r>
      <w:proofErr w:type="gramStart"/>
      <w:r w:rsidRPr="00693BA7">
        <w:rPr>
          <w:rFonts w:ascii="PT Astra Serif" w:hAnsi="PT Astra Serif"/>
          <w:sz w:val="26"/>
          <w:szCs w:val="26"/>
          <w:lang w:bidi="ru-RU"/>
        </w:rPr>
        <w:t>повышения эффективности использования средств бюджета города</w:t>
      </w:r>
      <w:proofErr w:type="gramEnd"/>
      <w:r w:rsidRPr="00693BA7">
        <w:rPr>
          <w:rFonts w:ascii="PT Astra Serif" w:hAnsi="PT Astra Serif"/>
          <w:sz w:val="26"/>
          <w:szCs w:val="26"/>
          <w:lang w:bidi="ru-RU"/>
        </w:rPr>
        <w:t xml:space="preserve"> Кургана, качества управления бюджетными средствами главными </w:t>
      </w:r>
      <w:r w:rsidRPr="00693BA7">
        <w:rPr>
          <w:rFonts w:ascii="PT Astra Serif" w:hAnsi="PT Astra Serif"/>
          <w:sz w:val="26"/>
          <w:szCs w:val="26"/>
          <w:lang w:eastAsia="ru-RU" w:bidi="ru-RU"/>
        </w:rPr>
        <w:t>распорядителями средств бюджета</w:t>
      </w:r>
      <w:r w:rsidRPr="00693BA7">
        <w:rPr>
          <w:rFonts w:ascii="PT Astra Serif" w:hAnsi="PT Astra Serif"/>
          <w:sz w:val="26"/>
          <w:szCs w:val="26"/>
          <w:lang w:bidi="ru-RU"/>
        </w:rPr>
        <w:t xml:space="preserve"> города Кургана, в соответствии с Бюджетным кодексом Российской Федерации и Постановлением Финансового управления Курганской от 4 марта 2011 года № 2 «Об </w:t>
      </w:r>
      <w:r w:rsidRPr="00693BA7">
        <w:rPr>
          <w:rFonts w:ascii="PT Astra Serif" w:hAnsi="PT Astra Serif"/>
          <w:sz w:val="26"/>
          <w:szCs w:val="26"/>
          <w:lang w:eastAsia="ru-RU" w:bidi="ru-RU"/>
        </w:rPr>
        <w:t>утверждении Порядка оценки качества финансового менеджмента, осуществляемого главными распорядителями средств бюджета</w:t>
      </w:r>
      <w:r w:rsidRPr="00693BA7">
        <w:rPr>
          <w:rFonts w:ascii="PT Astra Serif" w:hAnsi="PT Astra Serif"/>
          <w:sz w:val="26"/>
          <w:szCs w:val="26"/>
          <w:lang w:bidi="ru-RU"/>
        </w:rPr>
        <w:t xml:space="preserve"> Курганской области» </w:t>
      </w:r>
      <w:r w:rsidR="00F10AE8" w:rsidRPr="00693BA7">
        <w:rPr>
          <w:rFonts w:ascii="PT Astra Serif" w:hAnsi="PT Astra Serif"/>
          <w:spacing w:val="40"/>
          <w:sz w:val="26"/>
          <w:szCs w:val="26"/>
          <w:lang w:bidi="ru-RU"/>
        </w:rPr>
        <w:t>ПРИКАЗЫВА</w:t>
      </w:r>
      <w:r w:rsidRPr="00693BA7">
        <w:rPr>
          <w:rFonts w:ascii="PT Astra Serif" w:hAnsi="PT Astra Serif"/>
          <w:spacing w:val="40"/>
          <w:sz w:val="26"/>
          <w:szCs w:val="26"/>
          <w:lang w:bidi="ru-RU"/>
        </w:rPr>
        <w:t>Ю</w:t>
      </w:r>
      <w:r w:rsidRPr="00693BA7">
        <w:rPr>
          <w:rFonts w:ascii="PT Astra Serif" w:hAnsi="PT Astra Serif"/>
          <w:sz w:val="26"/>
          <w:szCs w:val="26"/>
          <w:lang w:bidi="ru-RU"/>
        </w:rPr>
        <w:t>:</w:t>
      </w:r>
    </w:p>
    <w:p w:rsidR="00F10AE8" w:rsidRPr="00693BA7" w:rsidRDefault="00F10AE8" w:rsidP="00F10AE8">
      <w:pPr>
        <w:overflowPunct w:val="0"/>
        <w:autoSpaceDE w:val="0"/>
        <w:autoSpaceDN w:val="0"/>
        <w:adjustRightInd w:val="0"/>
        <w:spacing w:after="0" w:line="240" w:lineRule="auto"/>
        <w:ind w:firstLine="709"/>
        <w:jc w:val="both"/>
        <w:rPr>
          <w:rFonts w:ascii="PT Astra Serif" w:hAnsi="PT Astra Serif"/>
          <w:sz w:val="26"/>
          <w:szCs w:val="26"/>
        </w:rPr>
      </w:pPr>
      <w:r w:rsidRPr="00693BA7">
        <w:rPr>
          <w:rFonts w:ascii="PT Astra Serif" w:hAnsi="PT Astra Serif"/>
          <w:sz w:val="26"/>
          <w:szCs w:val="26"/>
        </w:rPr>
        <w:t xml:space="preserve">1. Внести в приказ Департамента финансов и имущества Администрации города Кургана от 18.09.2020 г. № 1210 «Об  </w:t>
      </w:r>
      <w:r w:rsidRPr="00693BA7">
        <w:rPr>
          <w:rFonts w:ascii="PT Astra Serif" w:hAnsi="PT Astra Serif"/>
          <w:sz w:val="26"/>
          <w:szCs w:val="26"/>
          <w:lang w:bidi="ru-RU"/>
        </w:rPr>
        <w:t xml:space="preserve">утверждении Порядка оценки качества финансового менеджмента, осуществляемого главными распорядителями средств бюджета города Кургана» </w:t>
      </w:r>
      <w:r w:rsidRPr="00693BA7">
        <w:rPr>
          <w:rFonts w:ascii="PT Astra Serif" w:hAnsi="PT Astra Serif"/>
          <w:sz w:val="26"/>
          <w:szCs w:val="26"/>
        </w:rPr>
        <w:t>следующие изменения:</w:t>
      </w:r>
    </w:p>
    <w:p w:rsidR="00F10AE8" w:rsidRPr="00693BA7" w:rsidRDefault="00F10AE8" w:rsidP="00F10AE8">
      <w:pPr>
        <w:overflowPunct w:val="0"/>
        <w:autoSpaceDE w:val="0"/>
        <w:autoSpaceDN w:val="0"/>
        <w:adjustRightInd w:val="0"/>
        <w:spacing w:after="0" w:line="240" w:lineRule="auto"/>
        <w:ind w:firstLine="709"/>
        <w:jc w:val="both"/>
        <w:rPr>
          <w:rFonts w:ascii="PT Astra Serif" w:hAnsi="PT Astra Serif"/>
          <w:sz w:val="26"/>
          <w:szCs w:val="26"/>
          <w:lang w:bidi="ru-RU"/>
        </w:rPr>
      </w:pPr>
      <w:r w:rsidRPr="00693BA7">
        <w:rPr>
          <w:rFonts w:ascii="PT Astra Serif" w:hAnsi="PT Astra Serif"/>
          <w:sz w:val="26"/>
          <w:szCs w:val="26"/>
          <w:lang w:bidi="ru-RU"/>
        </w:rPr>
        <w:t>1.1. приложение 1</w:t>
      </w:r>
      <w:r w:rsidR="00C71A13" w:rsidRPr="00693BA7">
        <w:rPr>
          <w:rFonts w:ascii="PT Astra Serif" w:hAnsi="PT Astra Serif"/>
          <w:sz w:val="26"/>
          <w:szCs w:val="26"/>
          <w:lang w:bidi="ru-RU"/>
        </w:rPr>
        <w:t xml:space="preserve"> </w:t>
      </w:r>
      <w:r w:rsidR="00C71A13" w:rsidRPr="00693BA7">
        <w:rPr>
          <w:rFonts w:ascii="PT Astra Serif" w:eastAsia="Calibri" w:hAnsi="PT Astra Serif"/>
          <w:sz w:val="26"/>
          <w:szCs w:val="26"/>
        </w:rPr>
        <w:t xml:space="preserve">к </w:t>
      </w:r>
      <w:r w:rsidR="00C71A13" w:rsidRPr="00693BA7">
        <w:rPr>
          <w:rFonts w:ascii="PT Astra Serif" w:hAnsi="PT Astra Serif"/>
          <w:sz w:val="26"/>
          <w:szCs w:val="26"/>
          <w:lang w:bidi="ru-RU"/>
        </w:rPr>
        <w:t xml:space="preserve">Порядку оценки качества финансового менеджмента, осуществляемого главными распорядителями средств бюджета города Кургана </w:t>
      </w:r>
      <w:r w:rsidRPr="00693BA7">
        <w:rPr>
          <w:rFonts w:ascii="PT Astra Serif" w:hAnsi="PT Astra Serif"/>
          <w:sz w:val="26"/>
          <w:szCs w:val="26"/>
          <w:lang w:bidi="ru-RU"/>
        </w:rPr>
        <w:t>изложить в редакции согласно приложению 1 к настоящему приказу;</w:t>
      </w:r>
    </w:p>
    <w:p w:rsidR="00F10AE8" w:rsidRDefault="00F10AE8" w:rsidP="00F10AE8">
      <w:pPr>
        <w:overflowPunct w:val="0"/>
        <w:autoSpaceDE w:val="0"/>
        <w:autoSpaceDN w:val="0"/>
        <w:adjustRightInd w:val="0"/>
        <w:spacing w:after="0" w:line="240" w:lineRule="auto"/>
        <w:ind w:firstLine="709"/>
        <w:jc w:val="both"/>
        <w:rPr>
          <w:rFonts w:ascii="PT Astra Serif" w:hAnsi="PT Astra Serif"/>
          <w:sz w:val="26"/>
          <w:szCs w:val="26"/>
          <w:lang w:bidi="ru-RU"/>
        </w:rPr>
      </w:pPr>
      <w:r w:rsidRPr="00693BA7">
        <w:rPr>
          <w:rFonts w:ascii="PT Astra Serif" w:hAnsi="PT Astra Serif"/>
          <w:sz w:val="26"/>
          <w:szCs w:val="26"/>
          <w:lang w:bidi="ru-RU"/>
        </w:rPr>
        <w:t>1.2. приложение 2</w:t>
      </w:r>
      <w:r w:rsidR="00C71A13" w:rsidRPr="00693BA7">
        <w:rPr>
          <w:rFonts w:ascii="PT Astra Serif" w:hAnsi="PT Astra Serif"/>
          <w:sz w:val="26"/>
          <w:szCs w:val="26"/>
          <w:lang w:bidi="ru-RU"/>
        </w:rPr>
        <w:t xml:space="preserve"> </w:t>
      </w:r>
      <w:r w:rsidR="00C71A13" w:rsidRPr="00693BA7">
        <w:rPr>
          <w:rFonts w:ascii="PT Astra Serif" w:eastAsia="Calibri" w:hAnsi="PT Astra Serif"/>
          <w:sz w:val="26"/>
          <w:szCs w:val="26"/>
        </w:rPr>
        <w:t xml:space="preserve">к </w:t>
      </w:r>
      <w:r w:rsidR="00C71A13" w:rsidRPr="00693BA7">
        <w:rPr>
          <w:rFonts w:ascii="PT Astra Serif" w:hAnsi="PT Astra Serif"/>
          <w:sz w:val="26"/>
          <w:szCs w:val="26"/>
          <w:lang w:bidi="ru-RU"/>
        </w:rPr>
        <w:t>Порядку оценки качества финансового менеджмента, осуществляемого главными распорядителями средств бюджета города Кургана</w:t>
      </w:r>
      <w:r w:rsidRPr="00693BA7">
        <w:rPr>
          <w:rFonts w:ascii="PT Astra Serif" w:hAnsi="PT Astra Serif"/>
          <w:sz w:val="26"/>
          <w:szCs w:val="26"/>
          <w:lang w:bidi="ru-RU"/>
        </w:rPr>
        <w:t xml:space="preserve"> изложить в редакции согласно приложению 2 к настоящему приказу</w:t>
      </w:r>
      <w:r w:rsidR="00C71A13" w:rsidRPr="00693BA7">
        <w:rPr>
          <w:rFonts w:ascii="PT Astra Serif" w:hAnsi="PT Astra Serif"/>
          <w:sz w:val="26"/>
          <w:szCs w:val="26"/>
          <w:lang w:bidi="ru-RU"/>
        </w:rPr>
        <w:t>.</w:t>
      </w:r>
    </w:p>
    <w:p w:rsidR="00FC4345" w:rsidRPr="00FC4345" w:rsidRDefault="00FC4345" w:rsidP="00FC4345">
      <w:pPr>
        <w:spacing w:after="0" w:line="240" w:lineRule="auto"/>
        <w:ind w:firstLine="709"/>
        <w:jc w:val="both"/>
        <w:rPr>
          <w:rFonts w:ascii="PT Astra Serif" w:hAnsi="PT Astra Serif"/>
          <w:sz w:val="26"/>
          <w:szCs w:val="26"/>
        </w:rPr>
      </w:pPr>
      <w:r w:rsidRPr="00FC4345">
        <w:rPr>
          <w:rFonts w:ascii="PT Astra Serif" w:eastAsia="Times New Roman" w:hAnsi="PT Astra Serif" w:cs="Times New Roman"/>
          <w:sz w:val="26"/>
          <w:szCs w:val="26"/>
          <w:lang w:eastAsia="ru-RU"/>
        </w:rPr>
        <w:t xml:space="preserve">2. Действие настоящего приказа распространяется на правоотношения, </w:t>
      </w:r>
      <w:r w:rsidRPr="00FC4345">
        <w:rPr>
          <w:rFonts w:ascii="PT Astra Serif" w:hAnsi="PT Astra Serif"/>
          <w:sz w:val="26"/>
          <w:szCs w:val="26"/>
        </w:rPr>
        <w:t>возникшие с 01.01.2024 года.</w:t>
      </w:r>
    </w:p>
    <w:p w:rsidR="004C6BFE" w:rsidRPr="00693BA7" w:rsidRDefault="004C6BFE" w:rsidP="00B156B0">
      <w:pPr>
        <w:tabs>
          <w:tab w:val="left" w:pos="709"/>
        </w:tabs>
        <w:spacing w:after="0" w:line="240" w:lineRule="auto"/>
        <w:jc w:val="both"/>
        <w:rPr>
          <w:rFonts w:ascii="PT Astra Serif" w:hAnsi="PT Astra Serif"/>
          <w:sz w:val="26"/>
          <w:szCs w:val="26"/>
        </w:rPr>
      </w:pPr>
      <w:r w:rsidRPr="00693BA7">
        <w:rPr>
          <w:rFonts w:ascii="PT Astra Serif" w:hAnsi="PT Astra Serif"/>
          <w:sz w:val="26"/>
          <w:szCs w:val="26"/>
        </w:rPr>
        <w:t xml:space="preserve">            </w:t>
      </w:r>
      <w:r w:rsidR="004E3B28">
        <w:rPr>
          <w:rFonts w:ascii="PT Astra Serif" w:hAnsi="PT Astra Serif"/>
          <w:sz w:val="26"/>
          <w:szCs w:val="26"/>
        </w:rPr>
        <w:t>3</w:t>
      </w:r>
      <w:r w:rsidRPr="00693BA7">
        <w:rPr>
          <w:rFonts w:ascii="PT Astra Serif" w:hAnsi="PT Astra Serif"/>
          <w:sz w:val="26"/>
          <w:szCs w:val="26"/>
        </w:rPr>
        <w:t xml:space="preserve">. </w:t>
      </w:r>
      <w:proofErr w:type="gramStart"/>
      <w:r w:rsidRPr="00693BA7">
        <w:rPr>
          <w:rFonts w:ascii="PT Astra Serif" w:hAnsi="PT Astra Serif"/>
          <w:sz w:val="26"/>
          <w:szCs w:val="26"/>
        </w:rPr>
        <w:t>Контроль за</w:t>
      </w:r>
      <w:proofErr w:type="gramEnd"/>
      <w:r w:rsidRPr="00693BA7">
        <w:rPr>
          <w:rFonts w:ascii="PT Astra Serif" w:hAnsi="PT Astra Serif"/>
          <w:sz w:val="26"/>
          <w:szCs w:val="26"/>
        </w:rPr>
        <w:t xml:space="preserve"> исполнением настоящего приказа возложить на директора Департамента финансов и имущества Администрации города Кургана Зворыгина И.В.</w:t>
      </w:r>
    </w:p>
    <w:p w:rsidR="00B156B0" w:rsidRPr="00693BA7" w:rsidRDefault="00587D6B" w:rsidP="00587D6B">
      <w:pPr>
        <w:widowControl w:val="0"/>
        <w:overflowPunct w:val="0"/>
        <w:autoSpaceDE w:val="0"/>
        <w:autoSpaceDN w:val="0"/>
        <w:adjustRightInd w:val="0"/>
        <w:spacing w:after="0" w:line="240" w:lineRule="auto"/>
        <w:ind w:right="5244"/>
        <w:textAlignment w:val="baseline"/>
        <w:rPr>
          <w:rFonts w:ascii="PT Astra Serif" w:eastAsia="Times New Roman" w:hAnsi="PT Astra Serif" w:cs="Times New Roman"/>
          <w:sz w:val="26"/>
          <w:szCs w:val="26"/>
          <w:lang w:eastAsia="ru-RU"/>
        </w:rPr>
      </w:pPr>
      <w:r w:rsidRPr="00693BA7">
        <w:rPr>
          <w:rFonts w:ascii="PT Astra Serif" w:eastAsia="Times New Roman" w:hAnsi="PT Astra Serif" w:cs="Times New Roman"/>
          <w:sz w:val="26"/>
          <w:szCs w:val="26"/>
          <w:lang w:eastAsia="ru-RU"/>
        </w:rPr>
        <w:t xml:space="preserve">     </w:t>
      </w:r>
      <w:r w:rsidR="00702C17" w:rsidRPr="00693BA7">
        <w:rPr>
          <w:rFonts w:ascii="PT Astra Serif" w:eastAsia="Times New Roman" w:hAnsi="PT Astra Serif" w:cs="Times New Roman"/>
          <w:sz w:val="26"/>
          <w:szCs w:val="26"/>
          <w:lang w:eastAsia="ru-RU"/>
        </w:rPr>
        <w:t xml:space="preserve"> </w:t>
      </w:r>
    </w:p>
    <w:p w:rsidR="00940651" w:rsidRPr="00693BA7" w:rsidRDefault="00940651" w:rsidP="00587D6B">
      <w:pPr>
        <w:widowControl w:val="0"/>
        <w:overflowPunct w:val="0"/>
        <w:autoSpaceDE w:val="0"/>
        <w:autoSpaceDN w:val="0"/>
        <w:adjustRightInd w:val="0"/>
        <w:spacing w:after="0" w:line="240" w:lineRule="auto"/>
        <w:ind w:right="5244"/>
        <w:textAlignment w:val="baseline"/>
        <w:rPr>
          <w:rFonts w:ascii="PT Astra Serif" w:eastAsia="Times New Roman" w:hAnsi="PT Astra Serif" w:cs="Times New Roman"/>
          <w:sz w:val="26"/>
          <w:szCs w:val="26"/>
          <w:lang w:eastAsia="ru-RU"/>
        </w:rPr>
      </w:pPr>
    </w:p>
    <w:p w:rsidR="00587D6B" w:rsidRPr="00693BA7" w:rsidRDefault="00B156B0" w:rsidP="00587D6B">
      <w:pPr>
        <w:widowControl w:val="0"/>
        <w:overflowPunct w:val="0"/>
        <w:autoSpaceDE w:val="0"/>
        <w:autoSpaceDN w:val="0"/>
        <w:adjustRightInd w:val="0"/>
        <w:spacing w:after="0" w:line="240" w:lineRule="auto"/>
        <w:ind w:right="5244"/>
        <w:textAlignment w:val="baseline"/>
        <w:rPr>
          <w:rFonts w:ascii="PT Astra Serif" w:eastAsia="Times New Roman" w:hAnsi="PT Astra Serif" w:cs="Times New Roman"/>
          <w:sz w:val="26"/>
          <w:szCs w:val="26"/>
          <w:lang w:eastAsia="ru-RU"/>
        </w:rPr>
      </w:pPr>
      <w:r w:rsidRPr="00693BA7">
        <w:rPr>
          <w:rFonts w:ascii="PT Astra Serif" w:eastAsia="Times New Roman" w:hAnsi="PT Astra Serif" w:cs="Times New Roman"/>
          <w:sz w:val="26"/>
          <w:szCs w:val="26"/>
          <w:lang w:eastAsia="ru-RU"/>
        </w:rPr>
        <w:t xml:space="preserve">       </w:t>
      </w:r>
      <w:r w:rsidR="00702C17" w:rsidRPr="00693BA7">
        <w:rPr>
          <w:rFonts w:ascii="PT Astra Serif" w:eastAsia="Times New Roman" w:hAnsi="PT Astra Serif" w:cs="Times New Roman"/>
          <w:sz w:val="26"/>
          <w:szCs w:val="26"/>
          <w:lang w:eastAsia="ru-RU"/>
        </w:rPr>
        <w:t xml:space="preserve"> </w:t>
      </w:r>
      <w:r w:rsidR="00587D6B" w:rsidRPr="00693BA7">
        <w:rPr>
          <w:rFonts w:ascii="PT Astra Serif" w:eastAsia="Times New Roman" w:hAnsi="PT Astra Serif" w:cs="Times New Roman"/>
          <w:sz w:val="26"/>
          <w:szCs w:val="26"/>
          <w:lang w:eastAsia="ru-RU"/>
        </w:rPr>
        <w:t>Директор Департамента</w:t>
      </w:r>
    </w:p>
    <w:p w:rsidR="00587D6B" w:rsidRPr="00693BA7" w:rsidRDefault="00587D6B" w:rsidP="00587D6B">
      <w:pPr>
        <w:widowControl w:val="0"/>
        <w:overflowPunct w:val="0"/>
        <w:autoSpaceDE w:val="0"/>
        <w:autoSpaceDN w:val="0"/>
        <w:adjustRightInd w:val="0"/>
        <w:spacing w:after="0" w:line="240" w:lineRule="auto"/>
        <w:ind w:right="5244"/>
        <w:textAlignment w:val="baseline"/>
        <w:rPr>
          <w:rFonts w:ascii="PT Astra Serif" w:eastAsia="Times New Roman" w:hAnsi="PT Astra Serif" w:cs="Times New Roman"/>
          <w:sz w:val="26"/>
          <w:szCs w:val="26"/>
          <w:lang w:eastAsia="ru-RU"/>
        </w:rPr>
      </w:pPr>
      <w:r w:rsidRPr="00693BA7">
        <w:rPr>
          <w:rFonts w:ascii="PT Astra Serif" w:eastAsia="Times New Roman" w:hAnsi="PT Astra Serif" w:cs="Times New Roman"/>
          <w:sz w:val="26"/>
          <w:szCs w:val="26"/>
          <w:lang w:eastAsia="ru-RU"/>
        </w:rPr>
        <w:t xml:space="preserve">     </w:t>
      </w:r>
      <w:r w:rsidR="00702C17" w:rsidRPr="00693BA7">
        <w:rPr>
          <w:rFonts w:ascii="PT Astra Serif" w:eastAsia="Times New Roman" w:hAnsi="PT Astra Serif" w:cs="Times New Roman"/>
          <w:sz w:val="26"/>
          <w:szCs w:val="26"/>
          <w:lang w:eastAsia="ru-RU"/>
        </w:rPr>
        <w:t xml:space="preserve">   </w:t>
      </w:r>
      <w:r w:rsidRPr="00693BA7">
        <w:rPr>
          <w:rFonts w:ascii="PT Astra Serif" w:eastAsia="Times New Roman" w:hAnsi="PT Astra Serif" w:cs="Times New Roman"/>
          <w:sz w:val="26"/>
          <w:szCs w:val="26"/>
          <w:lang w:eastAsia="ru-RU"/>
        </w:rPr>
        <w:t xml:space="preserve"> финансов и имущества</w:t>
      </w:r>
    </w:p>
    <w:p w:rsidR="00587D6B" w:rsidRPr="00693BA7" w:rsidRDefault="00587D6B" w:rsidP="00587D6B">
      <w:pPr>
        <w:overflowPunct w:val="0"/>
        <w:autoSpaceDE w:val="0"/>
        <w:autoSpaceDN w:val="0"/>
        <w:adjustRightInd w:val="0"/>
        <w:spacing w:after="0" w:line="240" w:lineRule="auto"/>
        <w:jc w:val="both"/>
        <w:textAlignment w:val="baseline"/>
        <w:rPr>
          <w:rFonts w:ascii="PT Astra Serif" w:eastAsia="Times New Roman" w:hAnsi="PT Astra Serif" w:cs="Times New Roman"/>
          <w:sz w:val="26"/>
          <w:szCs w:val="26"/>
          <w:lang w:eastAsia="ru-RU"/>
        </w:rPr>
      </w:pPr>
      <w:r w:rsidRPr="00693BA7">
        <w:rPr>
          <w:rFonts w:ascii="PT Astra Serif" w:eastAsia="Times New Roman" w:hAnsi="PT Astra Serif" w:cs="Times New Roman"/>
          <w:sz w:val="26"/>
          <w:szCs w:val="26"/>
          <w:lang w:eastAsia="ru-RU"/>
        </w:rPr>
        <w:t xml:space="preserve">Администрации города Кургана                                            </w:t>
      </w:r>
      <w:r w:rsidR="00B156B0" w:rsidRPr="00693BA7">
        <w:rPr>
          <w:rFonts w:ascii="PT Astra Serif" w:eastAsia="Times New Roman" w:hAnsi="PT Astra Serif" w:cs="Times New Roman"/>
          <w:sz w:val="26"/>
          <w:szCs w:val="26"/>
          <w:lang w:eastAsia="ru-RU"/>
        </w:rPr>
        <w:t xml:space="preserve">                         </w:t>
      </w:r>
      <w:r w:rsidRPr="00693BA7">
        <w:rPr>
          <w:rFonts w:ascii="PT Astra Serif" w:eastAsia="Times New Roman" w:hAnsi="PT Astra Serif" w:cs="Times New Roman"/>
          <w:sz w:val="26"/>
          <w:szCs w:val="26"/>
          <w:lang w:eastAsia="ru-RU"/>
        </w:rPr>
        <w:t xml:space="preserve"> И.В. Зворыгин</w:t>
      </w:r>
    </w:p>
    <w:p w:rsidR="00B156B0" w:rsidRDefault="00B156B0" w:rsidP="00587D6B">
      <w:pPr>
        <w:tabs>
          <w:tab w:val="center" w:pos="4677"/>
          <w:tab w:val="right" w:pos="9355"/>
        </w:tabs>
        <w:overflowPunct w:val="0"/>
        <w:autoSpaceDE w:val="0"/>
        <w:autoSpaceDN w:val="0"/>
        <w:adjustRightInd w:val="0"/>
        <w:spacing w:after="0" w:line="240" w:lineRule="auto"/>
        <w:textAlignment w:val="baseline"/>
        <w:rPr>
          <w:rFonts w:ascii="PT Astra Serif" w:eastAsia="Times New Roman" w:hAnsi="PT Astra Serif" w:cs="Times New Roman"/>
          <w:sz w:val="20"/>
          <w:szCs w:val="20"/>
          <w:lang w:eastAsia="ru-RU"/>
        </w:rPr>
      </w:pPr>
    </w:p>
    <w:p w:rsidR="00940651" w:rsidRPr="00693BA7" w:rsidRDefault="00940651" w:rsidP="00587D6B">
      <w:pPr>
        <w:tabs>
          <w:tab w:val="center" w:pos="4677"/>
          <w:tab w:val="right" w:pos="9355"/>
        </w:tabs>
        <w:overflowPunct w:val="0"/>
        <w:autoSpaceDE w:val="0"/>
        <w:autoSpaceDN w:val="0"/>
        <w:adjustRightInd w:val="0"/>
        <w:spacing w:after="0" w:line="240" w:lineRule="auto"/>
        <w:textAlignment w:val="baseline"/>
        <w:rPr>
          <w:rFonts w:ascii="PT Astra Serif" w:eastAsia="Times New Roman" w:hAnsi="PT Astra Serif" w:cs="Times New Roman"/>
          <w:sz w:val="20"/>
          <w:szCs w:val="20"/>
          <w:lang w:eastAsia="ru-RU"/>
        </w:rPr>
      </w:pPr>
    </w:p>
    <w:p w:rsidR="00940651" w:rsidRDefault="00587D6B" w:rsidP="00587D6B">
      <w:pPr>
        <w:tabs>
          <w:tab w:val="center" w:pos="4677"/>
          <w:tab w:val="right" w:pos="9355"/>
        </w:tabs>
        <w:overflowPunct w:val="0"/>
        <w:autoSpaceDE w:val="0"/>
        <w:autoSpaceDN w:val="0"/>
        <w:adjustRightInd w:val="0"/>
        <w:spacing w:after="0" w:line="240" w:lineRule="auto"/>
        <w:textAlignment w:val="baseline"/>
        <w:rPr>
          <w:rFonts w:ascii="PT Astra Serif" w:eastAsia="Times New Roman" w:hAnsi="PT Astra Serif" w:cs="Times New Roman"/>
          <w:sz w:val="20"/>
          <w:szCs w:val="20"/>
          <w:lang w:eastAsia="ru-RU"/>
        </w:rPr>
      </w:pPr>
      <w:r w:rsidRPr="00693BA7">
        <w:rPr>
          <w:rFonts w:ascii="PT Astra Serif" w:eastAsia="Times New Roman" w:hAnsi="PT Astra Serif" w:cs="Times New Roman"/>
          <w:sz w:val="20"/>
          <w:szCs w:val="20"/>
          <w:lang w:eastAsia="ru-RU"/>
        </w:rPr>
        <w:t>Тюлягина Галина Петровна</w:t>
      </w:r>
      <w:r w:rsidR="009500A9" w:rsidRPr="00693BA7">
        <w:rPr>
          <w:rFonts w:ascii="PT Astra Serif" w:eastAsia="Times New Roman" w:hAnsi="PT Astra Serif" w:cs="Times New Roman"/>
          <w:sz w:val="20"/>
          <w:szCs w:val="20"/>
          <w:lang w:eastAsia="ru-RU"/>
        </w:rPr>
        <w:t xml:space="preserve"> </w:t>
      </w:r>
    </w:p>
    <w:p w:rsidR="00587D6B" w:rsidRPr="00693BA7" w:rsidRDefault="00587D6B" w:rsidP="00587D6B">
      <w:pPr>
        <w:tabs>
          <w:tab w:val="center" w:pos="4677"/>
          <w:tab w:val="right" w:pos="9355"/>
        </w:tabs>
        <w:overflowPunct w:val="0"/>
        <w:autoSpaceDE w:val="0"/>
        <w:autoSpaceDN w:val="0"/>
        <w:adjustRightInd w:val="0"/>
        <w:spacing w:after="0" w:line="240" w:lineRule="auto"/>
        <w:textAlignment w:val="baseline"/>
        <w:rPr>
          <w:rFonts w:ascii="PT Astra Serif" w:eastAsia="Times New Roman" w:hAnsi="PT Astra Serif" w:cs="Times New Roman"/>
          <w:sz w:val="20"/>
          <w:szCs w:val="20"/>
          <w:lang w:eastAsia="ru-RU"/>
        </w:rPr>
      </w:pPr>
      <w:r w:rsidRPr="00693BA7">
        <w:rPr>
          <w:rFonts w:ascii="PT Astra Serif" w:eastAsia="Times New Roman" w:hAnsi="PT Astra Serif" w:cs="Times New Roman"/>
          <w:sz w:val="20"/>
          <w:szCs w:val="20"/>
          <w:lang w:eastAsia="ru-RU"/>
        </w:rPr>
        <w:t>(3522) 42-86-02 доб. 410 #</w:t>
      </w:r>
    </w:p>
    <w:p w:rsidR="00A36195" w:rsidRDefault="00A36195" w:rsidP="00702C17">
      <w:pPr>
        <w:spacing w:after="0" w:line="240" w:lineRule="auto"/>
        <w:ind w:left="4956"/>
        <w:rPr>
          <w:rFonts w:ascii="PT Astra Serif" w:eastAsia="Calibri" w:hAnsi="PT Astra Serif"/>
          <w:sz w:val="26"/>
          <w:szCs w:val="26"/>
        </w:rPr>
        <w:sectPr w:rsidR="00A36195" w:rsidSect="00021ACD">
          <w:headerReference w:type="even" r:id="rId10"/>
          <w:headerReference w:type="default" r:id="rId11"/>
          <w:footerReference w:type="even" r:id="rId12"/>
          <w:footerReference w:type="default" r:id="rId13"/>
          <w:headerReference w:type="first" r:id="rId14"/>
          <w:footerReference w:type="first" r:id="rId15"/>
          <w:pgSz w:w="11906" w:h="16838"/>
          <w:pgMar w:top="1134" w:right="851" w:bottom="227" w:left="1134" w:header="709" w:footer="709" w:gutter="0"/>
          <w:cols w:space="708"/>
          <w:titlePg/>
          <w:docGrid w:linePitch="360"/>
        </w:sectPr>
      </w:pPr>
    </w:p>
    <w:p w:rsidR="00702C17" w:rsidRPr="00693BA7" w:rsidRDefault="00702C17" w:rsidP="00FD40B9">
      <w:pPr>
        <w:spacing w:after="0" w:line="240" w:lineRule="auto"/>
        <w:ind w:left="9912"/>
        <w:rPr>
          <w:rFonts w:ascii="PT Astra Serif" w:eastAsia="Calibri" w:hAnsi="PT Astra Serif"/>
          <w:sz w:val="26"/>
          <w:szCs w:val="26"/>
        </w:rPr>
      </w:pPr>
      <w:r w:rsidRPr="00693BA7">
        <w:rPr>
          <w:rFonts w:ascii="PT Astra Serif" w:eastAsia="Calibri" w:hAnsi="PT Astra Serif"/>
          <w:sz w:val="26"/>
          <w:szCs w:val="26"/>
        </w:rPr>
        <w:lastRenderedPageBreak/>
        <w:t>Приложение</w:t>
      </w:r>
      <w:r w:rsidR="00C71A13" w:rsidRPr="00693BA7">
        <w:rPr>
          <w:rFonts w:ascii="PT Astra Serif" w:eastAsia="Calibri" w:hAnsi="PT Astra Serif"/>
          <w:sz w:val="26"/>
          <w:szCs w:val="26"/>
        </w:rPr>
        <w:t xml:space="preserve"> 1</w:t>
      </w:r>
      <w:r w:rsidRPr="00693BA7">
        <w:rPr>
          <w:rFonts w:ascii="PT Astra Serif" w:eastAsia="Calibri" w:hAnsi="PT Astra Serif"/>
          <w:sz w:val="26"/>
          <w:szCs w:val="26"/>
        </w:rPr>
        <w:t xml:space="preserve"> </w:t>
      </w:r>
    </w:p>
    <w:p w:rsidR="00702C17" w:rsidRPr="00693BA7" w:rsidRDefault="00702C17" w:rsidP="00FD40B9">
      <w:pPr>
        <w:spacing w:after="0" w:line="240" w:lineRule="auto"/>
        <w:ind w:left="9912"/>
        <w:rPr>
          <w:rFonts w:ascii="PT Astra Serif" w:eastAsia="Calibri" w:hAnsi="PT Astra Serif"/>
          <w:sz w:val="26"/>
          <w:szCs w:val="26"/>
        </w:rPr>
      </w:pPr>
      <w:r w:rsidRPr="00693BA7">
        <w:rPr>
          <w:rFonts w:ascii="PT Astra Serif" w:eastAsia="Calibri" w:hAnsi="PT Astra Serif"/>
          <w:sz w:val="26"/>
          <w:szCs w:val="26"/>
        </w:rPr>
        <w:t>к приказу Департамента финансов</w:t>
      </w:r>
    </w:p>
    <w:p w:rsidR="00702C17" w:rsidRPr="00693BA7" w:rsidRDefault="00702C17" w:rsidP="00FD40B9">
      <w:pPr>
        <w:spacing w:after="0" w:line="240" w:lineRule="auto"/>
        <w:ind w:left="9912"/>
        <w:rPr>
          <w:rFonts w:ascii="PT Astra Serif" w:eastAsia="Calibri" w:hAnsi="PT Astra Serif"/>
          <w:sz w:val="26"/>
          <w:szCs w:val="26"/>
        </w:rPr>
      </w:pPr>
      <w:r w:rsidRPr="00693BA7">
        <w:rPr>
          <w:rFonts w:ascii="PT Astra Serif" w:eastAsia="Calibri" w:hAnsi="PT Astra Serif"/>
          <w:sz w:val="26"/>
          <w:szCs w:val="26"/>
        </w:rPr>
        <w:t>и имущества</w:t>
      </w:r>
      <w:r w:rsidR="00BF0796">
        <w:rPr>
          <w:rFonts w:ascii="PT Astra Serif" w:eastAsia="Calibri" w:hAnsi="PT Astra Serif"/>
          <w:sz w:val="26"/>
          <w:szCs w:val="26"/>
        </w:rPr>
        <w:t xml:space="preserve"> Администрации города Кургана</w:t>
      </w:r>
    </w:p>
    <w:p w:rsidR="00702C17" w:rsidRPr="00693BA7" w:rsidRDefault="00702C17" w:rsidP="00FD40B9">
      <w:pPr>
        <w:spacing w:after="0" w:line="240" w:lineRule="auto"/>
        <w:ind w:left="9912"/>
        <w:rPr>
          <w:rFonts w:ascii="PT Astra Serif" w:eastAsia="Calibri" w:hAnsi="PT Astra Serif"/>
          <w:sz w:val="26"/>
          <w:szCs w:val="26"/>
        </w:rPr>
      </w:pPr>
      <w:r w:rsidRPr="00693BA7">
        <w:rPr>
          <w:rFonts w:ascii="PT Astra Serif" w:eastAsia="Calibri" w:hAnsi="PT Astra Serif"/>
          <w:sz w:val="26"/>
          <w:szCs w:val="26"/>
        </w:rPr>
        <w:t>от</w:t>
      </w:r>
      <w:r w:rsidR="00FA67EC">
        <w:rPr>
          <w:rFonts w:ascii="PT Astra Serif" w:eastAsia="Calibri" w:hAnsi="PT Astra Serif"/>
          <w:sz w:val="26"/>
          <w:szCs w:val="26"/>
        </w:rPr>
        <w:t xml:space="preserve">      </w:t>
      </w:r>
      <w:bookmarkStart w:id="0" w:name="_GoBack"/>
      <w:bookmarkEnd w:id="0"/>
      <w:r w:rsidR="00FA67EC" w:rsidRPr="00FA67EC">
        <w:rPr>
          <w:rFonts w:ascii="PT Astra Serif" w:eastAsia="Calibri" w:hAnsi="PT Astra Serif"/>
          <w:sz w:val="26"/>
          <w:szCs w:val="26"/>
          <w:u w:val="single"/>
        </w:rPr>
        <w:t>29 марта</w:t>
      </w:r>
      <w:r w:rsidR="00FA67EC">
        <w:rPr>
          <w:rFonts w:ascii="PT Astra Serif" w:eastAsia="Calibri" w:hAnsi="PT Astra Serif"/>
          <w:sz w:val="26"/>
          <w:szCs w:val="26"/>
        </w:rPr>
        <w:t xml:space="preserve">________ </w:t>
      </w:r>
      <w:r w:rsidRPr="00693BA7">
        <w:rPr>
          <w:rFonts w:ascii="PT Astra Serif" w:eastAsia="Calibri" w:hAnsi="PT Astra Serif"/>
          <w:sz w:val="26"/>
          <w:szCs w:val="26"/>
        </w:rPr>
        <w:t>202</w:t>
      </w:r>
      <w:r w:rsidR="00B7770F">
        <w:rPr>
          <w:rFonts w:ascii="PT Astra Serif" w:eastAsia="Calibri" w:hAnsi="PT Astra Serif"/>
          <w:sz w:val="26"/>
          <w:szCs w:val="26"/>
        </w:rPr>
        <w:t>4</w:t>
      </w:r>
      <w:r w:rsidRPr="00693BA7">
        <w:rPr>
          <w:rFonts w:ascii="PT Astra Serif" w:eastAsia="Calibri" w:hAnsi="PT Astra Serif"/>
          <w:sz w:val="26"/>
          <w:szCs w:val="26"/>
        </w:rPr>
        <w:t xml:space="preserve"> г. №</w:t>
      </w:r>
      <w:r w:rsidR="00FA67EC">
        <w:rPr>
          <w:rFonts w:ascii="PT Astra Serif" w:eastAsia="Calibri" w:hAnsi="PT Astra Serif"/>
          <w:sz w:val="26"/>
          <w:szCs w:val="26"/>
        </w:rPr>
        <w:t xml:space="preserve"> </w:t>
      </w:r>
      <w:r w:rsidR="00FA67EC" w:rsidRPr="00FA67EC">
        <w:rPr>
          <w:rFonts w:ascii="PT Astra Serif" w:eastAsia="Calibri" w:hAnsi="PT Astra Serif"/>
          <w:sz w:val="26"/>
          <w:szCs w:val="26"/>
          <w:u w:val="single"/>
        </w:rPr>
        <w:t>429</w:t>
      </w:r>
      <w:r w:rsidRPr="00693BA7">
        <w:rPr>
          <w:rFonts w:ascii="PT Astra Serif" w:eastAsia="Calibri" w:hAnsi="PT Astra Serif"/>
          <w:sz w:val="26"/>
          <w:szCs w:val="26"/>
        </w:rPr>
        <w:t xml:space="preserve"> </w:t>
      </w:r>
    </w:p>
    <w:p w:rsidR="00702C17" w:rsidRPr="00693BA7" w:rsidRDefault="00702C17" w:rsidP="00FD40B9">
      <w:pPr>
        <w:overflowPunct w:val="0"/>
        <w:autoSpaceDE w:val="0"/>
        <w:autoSpaceDN w:val="0"/>
        <w:adjustRightInd w:val="0"/>
        <w:spacing w:after="0" w:line="240" w:lineRule="auto"/>
        <w:ind w:left="9912"/>
        <w:jc w:val="both"/>
        <w:rPr>
          <w:rFonts w:ascii="PT Astra Serif" w:hAnsi="PT Astra Serif"/>
          <w:sz w:val="26"/>
          <w:szCs w:val="26"/>
          <w:lang w:bidi="ru-RU"/>
        </w:rPr>
      </w:pPr>
      <w:r w:rsidRPr="00693BA7">
        <w:rPr>
          <w:rFonts w:ascii="PT Astra Serif" w:hAnsi="PT Astra Serif"/>
          <w:sz w:val="26"/>
          <w:szCs w:val="26"/>
        </w:rPr>
        <w:t xml:space="preserve">«О внесении изменений в приказ от 18.09.2020 г. № 1210 «Об  </w:t>
      </w:r>
      <w:r w:rsidRPr="00693BA7">
        <w:rPr>
          <w:rFonts w:ascii="PT Astra Serif" w:hAnsi="PT Astra Serif"/>
          <w:sz w:val="26"/>
          <w:szCs w:val="26"/>
          <w:lang w:bidi="ru-RU"/>
        </w:rPr>
        <w:t>утве</w:t>
      </w:r>
      <w:r w:rsidR="00485911">
        <w:rPr>
          <w:rFonts w:ascii="PT Astra Serif" w:hAnsi="PT Astra Serif"/>
          <w:sz w:val="26"/>
          <w:szCs w:val="26"/>
          <w:lang w:bidi="ru-RU"/>
        </w:rPr>
        <w:t xml:space="preserve">рждении Порядка оценки качества </w:t>
      </w:r>
      <w:r w:rsidRPr="00693BA7">
        <w:rPr>
          <w:rFonts w:ascii="PT Astra Serif" w:hAnsi="PT Astra Serif"/>
          <w:sz w:val="26"/>
          <w:szCs w:val="26"/>
          <w:lang w:bidi="ru-RU"/>
        </w:rPr>
        <w:t>финансового менеджмента, осуществляемого главными распорядителями средств бюджета города Кургана»»</w:t>
      </w:r>
    </w:p>
    <w:p w:rsidR="00083BD7" w:rsidRPr="00693BA7" w:rsidRDefault="00083BD7" w:rsidP="00FD40B9">
      <w:pPr>
        <w:spacing w:after="0" w:line="240" w:lineRule="auto"/>
        <w:ind w:left="9912"/>
        <w:jc w:val="both"/>
        <w:rPr>
          <w:rFonts w:ascii="PT Astra Serif" w:hAnsi="PT Astra Serif"/>
          <w:sz w:val="26"/>
          <w:szCs w:val="26"/>
        </w:rPr>
      </w:pPr>
    </w:p>
    <w:p w:rsidR="00C71A13" w:rsidRPr="00693BA7" w:rsidRDefault="00C71A13" w:rsidP="00FD40B9">
      <w:pPr>
        <w:spacing w:after="0" w:line="240" w:lineRule="auto"/>
        <w:ind w:left="9912"/>
        <w:rPr>
          <w:rFonts w:ascii="PT Astra Serif" w:eastAsia="Calibri" w:hAnsi="PT Astra Serif"/>
          <w:sz w:val="26"/>
          <w:szCs w:val="26"/>
        </w:rPr>
      </w:pPr>
      <w:r w:rsidRPr="00693BA7">
        <w:rPr>
          <w:rFonts w:ascii="PT Astra Serif" w:eastAsia="Calibri" w:hAnsi="PT Astra Serif"/>
          <w:sz w:val="26"/>
          <w:szCs w:val="26"/>
        </w:rPr>
        <w:t>«Приложение 1</w:t>
      </w:r>
    </w:p>
    <w:p w:rsidR="00C71A13" w:rsidRPr="00693BA7" w:rsidRDefault="00C71A13" w:rsidP="00FD40B9">
      <w:pPr>
        <w:spacing w:after="0" w:line="240" w:lineRule="auto"/>
        <w:ind w:left="9912"/>
        <w:rPr>
          <w:rFonts w:ascii="PT Astra Serif" w:hAnsi="PT Astra Serif"/>
          <w:sz w:val="26"/>
          <w:szCs w:val="26"/>
          <w:lang w:bidi="ru-RU"/>
        </w:rPr>
      </w:pPr>
      <w:r w:rsidRPr="00693BA7">
        <w:rPr>
          <w:rFonts w:ascii="PT Astra Serif" w:eastAsia="Calibri" w:hAnsi="PT Astra Serif"/>
          <w:sz w:val="26"/>
          <w:szCs w:val="26"/>
        </w:rPr>
        <w:t xml:space="preserve">к </w:t>
      </w:r>
      <w:r w:rsidRPr="00693BA7">
        <w:rPr>
          <w:rFonts w:ascii="PT Astra Serif" w:hAnsi="PT Astra Serif"/>
          <w:sz w:val="26"/>
          <w:szCs w:val="26"/>
          <w:lang w:bidi="ru-RU"/>
        </w:rPr>
        <w:t>Порядку оценки качества финансового менеджмента, осуществляемого главными распорядителями средств бюджета города Кургана</w:t>
      </w:r>
    </w:p>
    <w:p w:rsidR="00FD40B9" w:rsidRDefault="00FD40B9" w:rsidP="00FD40B9">
      <w:pPr>
        <w:spacing w:after="0" w:line="240" w:lineRule="auto"/>
        <w:ind w:left="4956"/>
        <w:jc w:val="center"/>
        <w:rPr>
          <w:rFonts w:ascii="PT Astra Serif" w:hAnsi="PT Astra Serif"/>
          <w:sz w:val="28"/>
          <w:szCs w:val="28"/>
        </w:rPr>
      </w:pPr>
    </w:p>
    <w:p w:rsidR="00343286" w:rsidRDefault="00FD40B9" w:rsidP="00343286">
      <w:pPr>
        <w:jc w:val="center"/>
        <w:rPr>
          <w:rFonts w:ascii="PT Astra Serif" w:hAnsi="PT Astra Serif"/>
          <w:b/>
          <w:sz w:val="26"/>
          <w:szCs w:val="26"/>
        </w:rPr>
      </w:pPr>
      <w:r>
        <w:rPr>
          <w:rFonts w:ascii="PT Astra Serif" w:hAnsi="PT Astra Serif"/>
          <w:sz w:val="28"/>
          <w:szCs w:val="28"/>
        </w:rPr>
        <w:tab/>
      </w:r>
      <w:r w:rsidR="00343286" w:rsidRPr="000F311C">
        <w:rPr>
          <w:rFonts w:ascii="PT Astra Serif" w:hAnsi="PT Astra Serif"/>
          <w:b/>
          <w:sz w:val="26"/>
          <w:szCs w:val="26"/>
        </w:rPr>
        <w:t xml:space="preserve">Показатели оценки качества финансового менеджмента, осуществляемого главными распорядителями средств бюджета </w:t>
      </w:r>
      <w:r w:rsidR="00343286">
        <w:rPr>
          <w:rFonts w:ascii="PT Astra Serif" w:hAnsi="PT Astra Serif"/>
          <w:b/>
          <w:sz w:val="26"/>
          <w:szCs w:val="26"/>
        </w:rPr>
        <w:t xml:space="preserve">города </w:t>
      </w:r>
      <w:r w:rsidR="00343286" w:rsidRPr="000F311C">
        <w:rPr>
          <w:rFonts w:ascii="PT Astra Serif" w:hAnsi="PT Astra Serif"/>
          <w:b/>
          <w:sz w:val="26"/>
          <w:szCs w:val="26"/>
        </w:rPr>
        <w:t>Курган</w:t>
      </w:r>
      <w:r w:rsidR="00343286">
        <w:rPr>
          <w:rFonts w:ascii="PT Astra Serif" w:hAnsi="PT Astra Serif"/>
          <w:b/>
          <w:sz w:val="26"/>
          <w:szCs w:val="26"/>
        </w:rPr>
        <w:t>а</w:t>
      </w:r>
    </w:p>
    <w:tbl>
      <w:tblPr>
        <w:tblStyle w:val="a4"/>
        <w:tblW w:w="15168" w:type="dxa"/>
        <w:tblInd w:w="675" w:type="dxa"/>
        <w:tblLayout w:type="fixed"/>
        <w:tblLook w:val="04A0" w:firstRow="1" w:lastRow="0" w:firstColumn="1" w:lastColumn="0" w:noHBand="0" w:noVBand="1"/>
      </w:tblPr>
      <w:tblGrid>
        <w:gridCol w:w="2552"/>
        <w:gridCol w:w="3685"/>
        <w:gridCol w:w="567"/>
        <w:gridCol w:w="1134"/>
        <w:gridCol w:w="2127"/>
        <w:gridCol w:w="3260"/>
        <w:gridCol w:w="1843"/>
      </w:tblGrid>
      <w:tr w:rsidR="00BF0796" w:rsidRPr="00BF0796" w:rsidTr="00BF0796">
        <w:trPr>
          <w:trHeight w:val="1110"/>
          <w:tblHeader/>
        </w:trPr>
        <w:tc>
          <w:tcPr>
            <w:tcW w:w="2552" w:type="dxa"/>
            <w:tcBorders>
              <w:top w:val="single" w:sz="4" w:space="0" w:color="auto"/>
            </w:tcBorders>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Наименование показателя</w:t>
            </w:r>
          </w:p>
        </w:tc>
        <w:tc>
          <w:tcPr>
            <w:tcW w:w="3685" w:type="dxa"/>
            <w:tcBorders>
              <w:top w:val="single" w:sz="4" w:space="0" w:color="auto"/>
            </w:tcBorders>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Расчет показателя</w:t>
            </w:r>
          </w:p>
        </w:tc>
        <w:tc>
          <w:tcPr>
            <w:tcW w:w="567" w:type="dxa"/>
            <w:tcBorders>
              <w:top w:val="single" w:sz="4" w:space="0" w:color="auto"/>
            </w:tcBorders>
            <w:hideMark/>
          </w:tcPr>
          <w:p w:rsidR="00BF0796" w:rsidRPr="00BF0796" w:rsidRDefault="00BF0796" w:rsidP="00BF0796">
            <w:pPr>
              <w:ind w:left="-57"/>
              <w:jc w:val="center"/>
              <w:rPr>
                <w:rFonts w:ascii="PT Astra Serif" w:hAnsi="PT Astra Serif" w:cs="Arial"/>
                <w:sz w:val="20"/>
                <w:szCs w:val="20"/>
              </w:rPr>
            </w:pPr>
            <w:r w:rsidRPr="00BF0796">
              <w:rPr>
                <w:rFonts w:ascii="PT Astra Serif" w:hAnsi="PT Astra Serif" w:cs="Arial"/>
                <w:sz w:val="20"/>
                <w:szCs w:val="20"/>
              </w:rPr>
              <w:t>Ед. изм.</w:t>
            </w:r>
          </w:p>
        </w:tc>
        <w:tc>
          <w:tcPr>
            <w:tcW w:w="1134" w:type="dxa"/>
            <w:tcBorders>
              <w:top w:val="single" w:sz="4" w:space="0" w:color="auto"/>
            </w:tcBorders>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 Уровень в баллах</w:t>
            </w:r>
          </w:p>
        </w:tc>
        <w:tc>
          <w:tcPr>
            <w:tcW w:w="2127" w:type="dxa"/>
            <w:tcBorders>
              <w:top w:val="single" w:sz="4" w:space="0" w:color="auto"/>
            </w:tcBorders>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Документы, используемые для расчета показателя</w:t>
            </w:r>
          </w:p>
        </w:tc>
        <w:tc>
          <w:tcPr>
            <w:tcW w:w="3260" w:type="dxa"/>
            <w:tcBorders>
              <w:top w:val="single" w:sz="4" w:space="0" w:color="auto"/>
            </w:tcBorders>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Комментарий</w:t>
            </w:r>
          </w:p>
        </w:tc>
        <w:tc>
          <w:tcPr>
            <w:tcW w:w="1843" w:type="dxa"/>
            <w:tcBorders>
              <w:top w:val="single" w:sz="4" w:space="0" w:color="auto"/>
            </w:tcBorders>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 xml:space="preserve">Структурное подразделение Департамента финансов </w:t>
            </w:r>
            <w:r>
              <w:rPr>
                <w:rFonts w:ascii="PT Astra Serif" w:hAnsi="PT Astra Serif" w:cs="Arial"/>
                <w:sz w:val="20"/>
                <w:szCs w:val="20"/>
              </w:rPr>
              <w:t>и имущества Администрации города Кургана</w:t>
            </w:r>
            <w:r w:rsidRPr="00BF0796">
              <w:rPr>
                <w:rFonts w:ascii="PT Astra Serif" w:hAnsi="PT Astra Serif" w:cs="Arial"/>
                <w:sz w:val="20"/>
                <w:szCs w:val="20"/>
              </w:rPr>
              <w:t>, ответственное за показатель</w:t>
            </w:r>
          </w:p>
        </w:tc>
      </w:tr>
      <w:tr w:rsidR="00BF0796" w:rsidRPr="00BF0796" w:rsidTr="00BF0796">
        <w:trPr>
          <w:trHeight w:val="255"/>
          <w:tblHeader/>
        </w:trPr>
        <w:tc>
          <w:tcPr>
            <w:tcW w:w="2552"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1</w:t>
            </w:r>
          </w:p>
        </w:tc>
        <w:tc>
          <w:tcPr>
            <w:tcW w:w="3685"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2</w:t>
            </w:r>
          </w:p>
        </w:tc>
        <w:tc>
          <w:tcPr>
            <w:tcW w:w="567"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3</w:t>
            </w: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4</w:t>
            </w:r>
          </w:p>
        </w:tc>
        <w:tc>
          <w:tcPr>
            <w:tcW w:w="2127"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3260"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6</w:t>
            </w:r>
          </w:p>
        </w:tc>
        <w:tc>
          <w:tcPr>
            <w:tcW w:w="1843" w:type="dxa"/>
            <w:noWrap/>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7</w:t>
            </w:r>
          </w:p>
        </w:tc>
      </w:tr>
      <w:tr w:rsidR="00BF0796" w:rsidRPr="00BF0796" w:rsidTr="00BF0796">
        <w:trPr>
          <w:trHeight w:val="255"/>
        </w:trPr>
        <w:tc>
          <w:tcPr>
            <w:tcW w:w="15168" w:type="dxa"/>
            <w:gridSpan w:val="7"/>
            <w:hideMark/>
          </w:tcPr>
          <w:p w:rsidR="00BF0796" w:rsidRPr="00DC5C6F" w:rsidRDefault="00BF0796" w:rsidP="00BF0796">
            <w:pPr>
              <w:rPr>
                <w:rFonts w:ascii="PT Astra Serif" w:hAnsi="PT Astra Serif" w:cs="Arial"/>
                <w:b/>
                <w:bCs/>
              </w:rPr>
            </w:pPr>
            <w:r w:rsidRPr="00DC5C6F">
              <w:rPr>
                <w:rFonts w:ascii="PT Astra Serif" w:hAnsi="PT Astra Serif" w:cs="Arial"/>
                <w:b/>
                <w:bCs/>
              </w:rPr>
              <w:t>1. Среднесрочное планирование бюджета</w:t>
            </w:r>
          </w:p>
        </w:tc>
      </w:tr>
      <w:tr w:rsidR="00BF0796" w:rsidRPr="00BF0796" w:rsidTr="00BF0796">
        <w:trPr>
          <w:trHeight w:val="283"/>
        </w:trPr>
        <w:tc>
          <w:tcPr>
            <w:tcW w:w="2552" w:type="dxa"/>
            <w:vMerge w:val="restart"/>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1.1. Доля бюджетных ассигнований, предусмотренных в программном виде</w:t>
            </w: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P = 100 x </w:t>
            </w:r>
            <w:proofErr w:type="spellStart"/>
            <w:r w:rsidRPr="00BF0796">
              <w:rPr>
                <w:rFonts w:ascii="PT Astra Serif" w:hAnsi="PT Astra Serif" w:cs="Arial"/>
                <w:sz w:val="20"/>
                <w:szCs w:val="20"/>
              </w:rPr>
              <w:t>Sp</w:t>
            </w:r>
            <w:proofErr w:type="spellEnd"/>
            <w:r w:rsidRPr="00BF0796">
              <w:rPr>
                <w:rFonts w:ascii="PT Astra Serif" w:hAnsi="PT Astra Serif" w:cs="Arial"/>
                <w:sz w:val="20"/>
                <w:szCs w:val="20"/>
              </w:rPr>
              <w:t xml:space="preserve"> /S, где</w:t>
            </w:r>
            <w:r w:rsidRPr="00BF0796">
              <w:rPr>
                <w:rFonts w:ascii="PT Astra Serif" w:hAnsi="PT Astra Serif" w:cs="Arial"/>
                <w:sz w:val="20"/>
                <w:szCs w:val="20"/>
              </w:rPr>
              <w:br/>
            </w:r>
            <w:proofErr w:type="spellStart"/>
            <w:r w:rsidRPr="00BF0796">
              <w:rPr>
                <w:rFonts w:ascii="PT Astra Serif" w:hAnsi="PT Astra Serif" w:cs="Arial"/>
                <w:sz w:val="20"/>
                <w:szCs w:val="20"/>
              </w:rPr>
              <w:t>Sp</w:t>
            </w:r>
            <w:proofErr w:type="spellEnd"/>
            <w:r w:rsidRPr="00BF0796">
              <w:rPr>
                <w:rFonts w:ascii="PT Astra Serif" w:hAnsi="PT Astra Serif" w:cs="Arial"/>
                <w:sz w:val="20"/>
                <w:szCs w:val="20"/>
              </w:rPr>
              <w:t xml:space="preserve"> - сумма бюджетных </w:t>
            </w:r>
            <w:proofErr w:type="gramStart"/>
            <w:r w:rsidRPr="00BF0796">
              <w:rPr>
                <w:rFonts w:ascii="PT Astra Serif" w:hAnsi="PT Astra Serif" w:cs="Arial"/>
                <w:sz w:val="20"/>
                <w:szCs w:val="20"/>
              </w:rPr>
              <w:t xml:space="preserve">ассигнований главных распорядителей средств бюджета </w:t>
            </w:r>
            <w:r>
              <w:rPr>
                <w:rFonts w:ascii="PT Astra Serif" w:hAnsi="PT Astra Serif" w:cs="Arial"/>
                <w:sz w:val="20"/>
                <w:szCs w:val="20"/>
              </w:rPr>
              <w:t>города</w:t>
            </w:r>
            <w:proofErr w:type="gramEnd"/>
            <w:r>
              <w:rPr>
                <w:rFonts w:ascii="PT Astra Serif" w:hAnsi="PT Astra Serif" w:cs="Arial"/>
                <w:sz w:val="20"/>
                <w:szCs w:val="20"/>
              </w:rPr>
              <w:t xml:space="preserve"> Кургана</w:t>
            </w:r>
            <w:r w:rsidRPr="00BF0796">
              <w:rPr>
                <w:rFonts w:ascii="PT Astra Serif" w:hAnsi="PT Astra Serif" w:cs="Arial"/>
                <w:sz w:val="20"/>
                <w:szCs w:val="20"/>
              </w:rPr>
              <w:t xml:space="preserve"> (далее - ГРБС) на отчетный финансовый год, </w:t>
            </w:r>
            <w:r w:rsidRPr="00BF0796">
              <w:rPr>
                <w:rFonts w:ascii="PT Astra Serif" w:hAnsi="PT Astra Serif" w:cs="Arial"/>
                <w:sz w:val="20"/>
                <w:szCs w:val="20"/>
              </w:rPr>
              <w:lastRenderedPageBreak/>
              <w:t xml:space="preserve">представленная в виде </w:t>
            </w:r>
            <w:r>
              <w:rPr>
                <w:rFonts w:ascii="PT Astra Serif" w:hAnsi="PT Astra Serif" w:cs="Arial"/>
                <w:sz w:val="20"/>
                <w:szCs w:val="20"/>
              </w:rPr>
              <w:t>муниципальных</w:t>
            </w:r>
            <w:r w:rsidRPr="00BF0796">
              <w:rPr>
                <w:rFonts w:ascii="PT Astra Serif" w:hAnsi="PT Astra Serif" w:cs="Arial"/>
                <w:sz w:val="20"/>
                <w:szCs w:val="20"/>
              </w:rPr>
              <w:t xml:space="preserve"> программ; </w:t>
            </w:r>
            <w:r w:rsidRPr="00BF0796">
              <w:rPr>
                <w:rFonts w:ascii="PT Astra Serif" w:hAnsi="PT Astra Serif" w:cs="Arial"/>
                <w:sz w:val="20"/>
                <w:szCs w:val="20"/>
              </w:rPr>
              <w:br/>
              <w:t xml:space="preserve">S - общая сумма бюджетных ассигнований, предусмотренная ГРБС </w:t>
            </w:r>
            <w:r>
              <w:rPr>
                <w:rFonts w:ascii="PT Astra Serif" w:hAnsi="PT Astra Serif" w:cs="Arial"/>
                <w:sz w:val="20"/>
                <w:szCs w:val="20"/>
              </w:rPr>
              <w:t>решением Курганской городской Думы о бюджете города Кургана</w:t>
            </w:r>
            <w:r w:rsidRPr="00BF0796">
              <w:rPr>
                <w:rFonts w:ascii="PT Astra Serif" w:hAnsi="PT Astra Serif" w:cs="Arial"/>
                <w:sz w:val="20"/>
                <w:szCs w:val="20"/>
              </w:rPr>
              <w:t xml:space="preserve"> на отчетный финансовый год</w:t>
            </w:r>
          </w:p>
        </w:tc>
        <w:tc>
          <w:tcPr>
            <w:tcW w:w="567" w:type="dxa"/>
            <w:vMerge w:val="restart"/>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lastRenderedPageBreak/>
              <w:t>%</w:t>
            </w:r>
          </w:p>
        </w:tc>
        <w:tc>
          <w:tcPr>
            <w:tcW w:w="1134" w:type="dxa"/>
            <w:hideMark/>
          </w:tcPr>
          <w:p w:rsidR="00BF0796" w:rsidRPr="00BF0796" w:rsidRDefault="00BF0796" w:rsidP="00BF0796">
            <w:pPr>
              <w:jc w:val="center"/>
              <w:rPr>
                <w:rFonts w:ascii="PT Astra Serif" w:hAnsi="PT Astra Serif" w:cs="Arial"/>
                <w:sz w:val="20"/>
                <w:szCs w:val="20"/>
              </w:rPr>
            </w:pPr>
          </w:p>
        </w:tc>
        <w:tc>
          <w:tcPr>
            <w:tcW w:w="2127" w:type="dxa"/>
            <w:vMerge w:val="restart"/>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Отчеты об исполнении бюджета ГРБС за отчетный период</w:t>
            </w:r>
          </w:p>
        </w:tc>
        <w:tc>
          <w:tcPr>
            <w:tcW w:w="3260" w:type="dxa"/>
            <w:vMerge w:val="restart"/>
            <w:hideMark/>
          </w:tcPr>
          <w:p w:rsidR="00BF0796" w:rsidRPr="00BF0796" w:rsidRDefault="00BF0796" w:rsidP="00C53278">
            <w:pPr>
              <w:rPr>
                <w:rFonts w:ascii="PT Astra Serif" w:hAnsi="PT Astra Serif" w:cs="Arial"/>
                <w:sz w:val="20"/>
                <w:szCs w:val="20"/>
              </w:rPr>
            </w:pPr>
            <w:r w:rsidRPr="00BF0796">
              <w:rPr>
                <w:rFonts w:ascii="PT Astra Serif" w:hAnsi="PT Astra Serif" w:cs="Arial"/>
                <w:sz w:val="20"/>
                <w:szCs w:val="20"/>
              </w:rPr>
              <w:t xml:space="preserve">Позитивно расценивается рост доли бюджетных ассигнований ГРБС за отчетный финансовый год, </w:t>
            </w:r>
            <w:r>
              <w:rPr>
                <w:rFonts w:ascii="PT Astra Serif" w:hAnsi="PT Astra Serif" w:cs="Arial"/>
                <w:sz w:val="20"/>
                <w:szCs w:val="20"/>
              </w:rPr>
              <w:t xml:space="preserve">решением Курганской городской Думы о бюджете города </w:t>
            </w:r>
            <w:r>
              <w:rPr>
                <w:rFonts w:ascii="PT Astra Serif" w:hAnsi="PT Astra Serif" w:cs="Arial"/>
                <w:sz w:val="20"/>
                <w:szCs w:val="20"/>
              </w:rPr>
              <w:lastRenderedPageBreak/>
              <w:t>Кургана</w:t>
            </w:r>
            <w:r w:rsidRPr="00BF0796">
              <w:rPr>
                <w:rFonts w:ascii="PT Astra Serif" w:hAnsi="PT Astra Serif" w:cs="Arial"/>
                <w:sz w:val="20"/>
                <w:szCs w:val="20"/>
              </w:rPr>
              <w:t xml:space="preserve">, представленных в виде </w:t>
            </w:r>
            <w:r w:rsidR="00C53278">
              <w:rPr>
                <w:rFonts w:ascii="PT Astra Serif" w:hAnsi="PT Astra Serif" w:cs="Arial"/>
                <w:sz w:val="20"/>
                <w:szCs w:val="20"/>
              </w:rPr>
              <w:t xml:space="preserve">муниципальных </w:t>
            </w:r>
            <w:r w:rsidRPr="00BF0796">
              <w:rPr>
                <w:rFonts w:ascii="PT Astra Serif" w:hAnsi="PT Astra Serif" w:cs="Arial"/>
                <w:sz w:val="20"/>
                <w:szCs w:val="20"/>
              </w:rPr>
              <w:t>программ</w:t>
            </w:r>
          </w:p>
        </w:tc>
        <w:tc>
          <w:tcPr>
            <w:tcW w:w="1843" w:type="dxa"/>
            <w:vMerge w:val="restart"/>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lastRenderedPageBreak/>
              <w:t>Бюджетный отдел</w:t>
            </w:r>
          </w:p>
        </w:tc>
      </w:tr>
      <w:tr w:rsidR="00BF0796" w:rsidRPr="00BF0796" w:rsidTr="00BF0796">
        <w:trPr>
          <w:trHeight w:val="238"/>
        </w:trPr>
        <w:tc>
          <w:tcPr>
            <w:tcW w:w="2552" w:type="dxa"/>
            <w:vMerge/>
            <w:hideMark/>
          </w:tcPr>
          <w:p w:rsidR="00BF0796" w:rsidRPr="00BF0796" w:rsidRDefault="00BF0796" w:rsidP="00BF0796">
            <w:pPr>
              <w:rPr>
                <w:rFonts w:ascii="PT Astra Serif" w:hAnsi="PT Astra Serif" w:cs="Arial"/>
                <w:sz w:val="20"/>
                <w:szCs w:val="20"/>
              </w:rPr>
            </w:pPr>
          </w:p>
        </w:tc>
        <w:tc>
          <w:tcPr>
            <w:tcW w:w="3685" w:type="dxa"/>
            <w:noWrap/>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P ≥ 95%</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noWrap/>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127"/>
        </w:trPr>
        <w:tc>
          <w:tcPr>
            <w:tcW w:w="2552" w:type="dxa"/>
            <w:vMerge/>
            <w:hideMark/>
          </w:tcPr>
          <w:p w:rsidR="00BF0796" w:rsidRPr="00BF0796" w:rsidRDefault="00BF0796" w:rsidP="00BF0796">
            <w:pPr>
              <w:rPr>
                <w:rFonts w:ascii="PT Astra Serif" w:hAnsi="PT Astra Serif" w:cs="Arial"/>
                <w:sz w:val="20"/>
                <w:szCs w:val="20"/>
              </w:rPr>
            </w:pPr>
          </w:p>
        </w:tc>
        <w:tc>
          <w:tcPr>
            <w:tcW w:w="3685" w:type="dxa"/>
            <w:noWrap/>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50% ≤ P &lt; 95%</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noWrap/>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3</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141"/>
        </w:trPr>
        <w:tc>
          <w:tcPr>
            <w:tcW w:w="2552" w:type="dxa"/>
            <w:vMerge/>
            <w:hideMark/>
          </w:tcPr>
          <w:p w:rsidR="00BF0796" w:rsidRPr="00BF0796" w:rsidRDefault="00BF0796" w:rsidP="00BF0796">
            <w:pPr>
              <w:rPr>
                <w:rFonts w:ascii="PT Astra Serif" w:hAnsi="PT Astra Serif" w:cs="Arial"/>
                <w:sz w:val="20"/>
                <w:szCs w:val="20"/>
              </w:rPr>
            </w:pPr>
          </w:p>
        </w:tc>
        <w:tc>
          <w:tcPr>
            <w:tcW w:w="3685" w:type="dxa"/>
            <w:noWrap/>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P &lt; 50%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noWrap/>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1</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645"/>
        </w:trPr>
        <w:tc>
          <w:tcPr>
            <w:tcW w:w="2552" w:type="dxa"/>
            <w:vMerge w:val="restart"/>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1.2. Качество планирования расходов: количество справок-уведомлений об изменении бюджетных ассигнований ГРБС в отчетном периоде в случае перераспределения бюджетных ассигнований </w:t>
            </w: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P1 – количество справок-уведомлений об изменении бюджетных ассигнований ГРБС, имеющих от 0 до 10 подведомственных учреждений</w:t>
            </w:r>
          </w:p>
        </w:tc>
        <w:tc>
          <w:tcPr>
            <w:tcW w:w="567" w:type="dxa"/>
            <w:vMerge w:val="restart"/>
            <w:noWrap/>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шт.</w:t>
            </w:r>
          </w:p>
        </w:tc>
        <w:tc>
          <w:tcPr>
            <w:tcW w:w="1134" w:type="dxa"/>
            <w:noWrap/>
            <w:hideMark/>
          </w:tcPr>
          <w:p w:rsidR="00BF0796" w:rsidRPr="00BF0796" w:rsidRDefault="00BF0796" w:rsidP="00BF0796">
            <w:pPr>
              <w:jc w:val="center"/>
              <w:rPr>
                <w:rFonts w:ascii="PT Astra Serif" w:hAnsi="PT Astra Serif" w:cs="Arial"/>
                <w:sz w:val="20"/>
                <w:szCs w:val="20"/>
              </w:rPr>
            </w:pPr>
          </w:p>
        </w:tc>
        <w:tc>
          <w:tcPr>
            <w:tcW w:w="2127" w:type="dxa"/>
            <w:vMerge w:val="restart"/>
            <w:hideMark/>
          </w:tcPr>
          <w:p w:rsidR="00BF0796" w:rsidRPr="00BF0796" w:rsidRDefault="00BF0796" w:rsidP="00BF0796">
            <w:pPr>
              <w:spacing w:after="160"/>
              <w:rPr>
                <w:rFonts w:ascii="PT Astra Serif" w:hAnsi="PT Astra Serif" w:cs="Arial"/>
                <w:sz w:val="20"/>
                <w:szCs w:val="20"/>
              </w:rPr>
            </w:pPr>
            <w:r w:rsidRPr="00BF0796">
              <w:rPr>
                <w:rFonts w:ascii="PT Astra Serif" w:hAnsi="PT Astra Serif" w:cs="Arial"/>
                <w:sz w:val="20"/>
                <w:szCs w:val="20"/>
              </w:rPr>
              <w:t>Справки-уведомления об изменении бюджетных ассигнований ГРБС за отчетный период</w:t>
            </w:r>
          </w:p>
        </w:tc>
        <w:tc>
          <w:tcPr>
            <w:tcW w:w="3260" w:type="dxa"/>
            <w:vMerge w:val="restart"/>
            <w:hideMark/>
          </w:tcPr>
          <w:p w:rsidR="00BF0796" w:rsidRPr="00BF0796" w:rsidRDefault="00BF0796" w:rsidP="00BF0796">
            <w:pPr>
              <w:spacing w:after="160"/>
              <w:rPr>
                <w:rFonts w:ascii="PT Astra Serif" w:hAnsi="PT Astra Serif" w:cs="Arial"/>
                <w:sz w:val="20"/>
                <w:szCs w:val="20"/>
              </w:rPr>
            </w:pPr>
            <w:r w:rsidRPr="00BF0796">
              <w:rPr>
                <w:rFonts w:ascii="PT Astra Serif" w:hAnsi="PT Astra Serif" w:cs="Arial"/>
                <w:sz w:val="20"/>
                <w:szCs w:val="20"/>
              </w:rPr>
              <w:t>Большое количество справок-уведомлений об изменении бюджетных ассигнований в отчетном периоде в случае перераспределения бюджетных ассигнований свидетельствует о низком качестве работы ГРБС по среднесрочному финансовому планированию</w:t>
            </w:r>
          </w:p>
        </w:tc>
        <w:tc>
          <w:tcPr>
            <w:tcW w:w="1843" w:type="dxa"/>
            <w:vMerge w:val="restart"/>
            <w:hideMark/>
          </w:tcPr>
          <w:p w:rsidR="00BF0796" w:rsidRDefault="00BF0796" w:rsidP="00BF0796">
            <w:pPr>
              <w:rPr>
                <w:rFonts w:ascii="PT Astra Serif" w:hAnsi="PT Astra Serif" w:cs="Arial"/>
                <w:sz w:val="20"/>
                <w:szCs w:val="20"/>
              </w:rPr>
            </w:pPr>
            <w:r w:rsidRPr="00BF0796">
              <w:rPr>
                <w:rFonts w:ascii="PT Astra Serif" w:hAnsi="PT Astra Serif" w:cs="Arial"/>
                <w:sz w:val="20"/>
                <w:szCs w:val="20"/>
              </w:rPr>
              <w:t>Бюджетный отдел</w:t>
            </w:r>
            <w:r w:rsidR="00896D1F">
              <w:rPr>
                <w:rFonts w:ascii="PT Astra Serif" w:hAnsi="PT Astra Serif" w:cs="Arial"/>
                <w:sz w:val="20"/>
                <w:szCs w:val="20"/>
              </w:rPr>
              <w:t>,</w:t>
            </w:r>
          </w:p>
          <w:p w:rsidR="00896D1F" w:rsidRPr="00BF0796" w:rsidRDefault="00896D1F" w:rsidP="00BF0796">
            <w:pPr>
              <w:rPr>
                <w:rFonts w:ascii="PT Astra Serif" w:hAnsi="PT Astra Serif" w:cs="Arial"/>
                <w:sz w:val="20"/>
                <w:szCs w:val="20"/>
              </w:rPr>
            </w:pPr>
            <w:r>
              <w:rPr>
                <w:rFonts w:ascii="PT Astra Serif" w:hAnsi="PT Astra Serif" w:cs="Arial"/>
                <w:sz w:val="20"/>
                <w:szCs w:val="20"/>
              </w:rPr>
              <w:t>Отдел производственной сферы</w:t>
            </w:r>
          </w:p>
        </w:tc>
      </w:tr>
      <w:tr w:rsidR="00BF0796" w:rsidRPr="00BF0796" w:rsidTr="00BF0796">
        <w:trPr>
          <w:trHeight w:val="243"/>
        </w:trPr>
        <w:tc>
          <w:tcPr>
            <w:tcW w:w="2552" w:type="dxa"/>
            <w:vMerge/>
            <w:hideMark/>
          </w:tcPr>
          <w:p w:rsidR="00BF0796" w:rsidRPr="00BF0796" w:rsidRDefault="00BF0796" w:rsidP="00BF0796">
            <w:pPr>
              <w:rPr>
                <w:rFonts w:ascii="PT Astra Serif" w:hAnsi="PT Astra Serif" w:cs="Arial"/>
                <w:sz w:val="20"/>
                <w:szCs w:val="20"/>
              </w:rPr>
            </w:pPr>
          </w:p>
        </w:tc>
        <w:tc>
          <w:tcPr>
            <w:tcW w:w="3685" w:type="dxa"/>
            <w:noWrap/>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P1 &gt; 15</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noWrap/>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0</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75"/>
        </w:trPr>
        <w:tc>
          <w:tcPr>
            <w:tcW w:w="2552" w:type="dxa"/>
            <w:vMerge/>
            <w:hideMark/>
          </w:tcPr>
          <w:p w:rsidR="00BF0796" w:rsidRPr="00BF0796" w:rsidRDefault="00BF0796" w:rsidP="00BF0796">
            <w:pPr>
              <w:rPr>
                <w:rFonts w:ascii="PT Astra Serif" w:hAnsi="PT Astra Serif" w:cs="Arial"/>
                <w:sz w:val="20"/>
                <w:szCs w:val="20"/>
              </w:rPr>
            </w:pPr>
          </w:p>
        </w:tc>
        <w:tc>
          <w:tcPr>
            <w:tcW w:w="3685" w:type="dxa"/>
            <w:noWrap/>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Р</w:t>
            </w:r>
            <w:proofErr w:type="gramStart"/>
            <w:r w:rsidRPr="00BF0796">
              <w:rPr>
                <w:rFonts w:ascii="PT Astra Serif" w:hAnsi="PT Astra Serif" w:cs="Arial"/>
                <w:sz w:val="20"/>
                <w:szCs w:val="20"/>
              </w:rPr>
              <w:t>1</w:t>
            </w:r>
            <w:proofErr w:type="gramEnd"/>
            <w:r w:rsidRPr="00BF0796">
              <w:rPr>
                <w:rFonts w:ascii="PT Astra Serif" w:hAnsi="PT Astra Serif" w:cs="Arial"/>
                <w:sz w:val="20"/>
                <w:szCs w:val="20"/>
              </w:rPr>
              <w:t xml:space="preserve"> = 15</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noWrap/>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1</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79"/>
        </w:trPr>
        <w:tc>
          <w:tcPr>
            <w:tcW w:w="2552" w:type="dxa"/>
            <w:vMerge/>
            <w:hideMark/>
          </w:tcPr>
          <w:p w:rsidR="00BF0796" w:rsidRPr="00BF0796" w:rsidRDefault="00BF0796" w:rsidP="00BF0796">
            <w:pPr>
              <w:rPr>
                <w:rFonts w:ascii="PT Astra Serif" w:hAnsi="PT Astra Serif" w:cs="Arial"/>
                <w:sz w:val="20"/>
                <w:szCs w:val="20"/>
              </w:rPr>
            </w:pPr>
          </w:p>
        </w:tc>
        <w:tc>
          <w:tcPr>
            <w:tcW w:w="3685" w:type="dxa"/>
            <w:noWrap/>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10 &lt; P1 &lt; 15</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noWrap/>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2</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83"/>
        </w:trPr>
        <w:tc>
          <w:tcPr>
            <w:tcW w:w="2552" w:type="dxa"/>
            <w:vMerge/>
            <w:hideMark/>
          </w:tcPr>
          <w:p w:rsidR="00BF0796" w:rsidRPr="00BF0796" w:rsidRDefault="00BF0796" w:rsidP="00BF0796">
            <w:pPr>
              <w:rPr>
                <w:rFonts w:ascii="PT Astra Serif" w:hAnsi="PT Astra Serif" w:cs="Arial"/>
                <w:sz w:val="20"/>
                <w:szCs w:val="20"/>
              </w:rPr>
            </w:pPr>
          </w:p>
        </w:tc>
        <w:tc>
          <w:tcPr>
            <w:tcW w:w="3685" w:type="dxa"/>
            <w:noWrap/>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Р</w:t>
            </w:r>
            <w:proofErr w:type="gramStart"/>
            <w:r w:rsidRPr="00BF0796">
              <w:rPr>
                <w:rFonts w:ascii="PT Astra Serif" w:hAnsi="PT Astra Serif" w:cs="Arial"/>
                <w:sz w:val="20"/>
                <w:szCs w:val="20"/>
              </w:rPr>
              <w:t>1</w:t>
            </w:r>
            <w:proofErr w:type="gramEnd"/>
            <w:r w:rsidRPr="00BF0796">
              <w:rPr>
                <w:rFonts w:ascii="PT Astra Serif" w:hAnsi="PT Astra Serif" w:cs="Arial"/>
                <w:sz w:val="20"/>
                <w:szCs w:val="20"/>
              </w:rPr>
              <w:t xml:space="preserve"> = 10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noWrap/>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3</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59"/>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5 &lt; P1 &lt; 10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noWrap/>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4</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77"/>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P1 ≤ 5</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noWrap/>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692"/>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P2 – количество справок-уведомлений об изменении бюджетных ассигнований ГРБС, имеющих более 10 подведомственных учреждений</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noWrap/>
            <w:hideMark/>
          </w:tcPr>
          <w:p w:rsidR="00BF0796" w:rsidRPr="00BF0796" w:rsidRDefault="00BF0796" w:rsidP="00BF0796">
            <w:pPr>
              <w:jc w:val="center"/>
              <w:rPr>
                <w:rFonts w:ascii="PT Astra Serif" w:hAnsi="PT Astra Serif" w:cs="Arial"/>
                <w:sz w:val="20"/>
                <w:szCs w:val="20"/>
              </w:rPr>
            </w:pP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77"/>
        </w:trPr>
        <w:tc>
          <w:tcPr>
            <w:tcW w:w="2552" w:type="dxa"/>
            <w:vMerge/>
            <w:hideMark/>
          </w:tcPr>
          <w:p w:rsidR="00BF0796" w:rsidRPr="00BF0796" w:rsidRDefault="00BF0796" w:rsidP="00BF0796">
            <w:pPr>
              <w:rPr>
                <w:rFonts w:ascii="PT Astra Serif" w:hAnsi="PT Astra Serif" w:cs="Arial"/>
                <w:sz w:val="20"/>
                <w:szCs w:val="20"/>
              </w:rPr>
            </w:pPr>
          </w:p>
        </w:tc>
        <w:tc>
          <w:tcPr>
            <w:tcW w:w="3685" w:type="dxa"/>
            <w:noWrap/>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P2 &gt; 50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noWrap/>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0</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80"/>
        </w:trPr>
        <w:tc>
          <w:tcPr>
            <w:tcW w:w="2552" w:type="dxa"/>
            <w:vMerge/>
            <w:hideMark/>
          </w:tcPr>
          <w:p w:rsidR="00BF0796" w:rsidRPr="00BF0796" w:rsidRDefault="00BF0796" w:rsidP="00BF0796">
            <w:pPr>
              <w:rPr>
                <w:rFonts w:ascii="PT Astra Serif" w:hAnsi="PT Astra Serif" w:cs="Arial"/>
                <w:sz w:val="20"/>
                <w:szCs w:val="20"/>
              </w:rPr>
            </w:pPr>
          </w:p>
        </w:tc>
        <w:tc>
          <w:tcPr>
            <w:tcW w:w="3685" w:type="dxa"/>
            <w:noWrap/>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Р</w:t>
            </w:r>
            <w:proofErr w:type="gramStart"/>
            <w:r w:rsidRPr="00BF0796">
              <w:rPr>
                <w:rFonts w:ascii="PT Astra Serif" w:hAnsi="PT Astra Serif" w:cs="Arial"/>
                <w:sz w:val="20"/>
                <w:szCs w:val="20"/>
              </w:rPr>
              <w:t>2</w:t>
            </w:r>
            <w:proofErr w:type="gramEnd"/>
            <w:r w:rsidRPr="00BF0796">
              <w:rPr>
                <w:rFonts w:ascii="PT Astra Serif" w:hAnsi="PT Astra Serif" w:cs="Arial"/>
                <w:sz w:val="20"/>
                <w:szCs w:val="20"/>
              </w:rPr>
              <w:t xml:space="preserve"> = 50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noWrap/>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1</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71"/>
        </w:trPr>
        <w:tc>
          <w:tcPr>
            <w:tcW w:w="2552" w:type="dxa"/>
            <w:vMerge/>
            <w:hideMark/>
          </w:tcPr>
          <w:p w:rsidR="00BF0796" w:rsidRPr="00BF0796" w:rsidRDefault="00BF0796" w:rsidP="00BF0796">
            <w:pPr>
              <w:rPr>
                <w:rFonts w:ascii="PT Astra Serif" w:hAnsi="PT Astra Serif" w:cs="Arial"/>
                <w:sz w:val="20"/>
                <w:szCs w:val="20"/>
              </w:rPr>
            </w:pPr>
          </w:p>
        </w:tc>
        <w:tc>
          <w:tcPr>
            <w:tcW w:w="3685" w:type="dxa"/>
            <w:noWrap/>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30 &lt; P2 &lt; 50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noWrap/>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2</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74"/>
        </w:trPr>
        <w:tc>
          <w:tcPr>
            <w:tcW w:w="2552" w:type="dxa"/>
            <w:vMerge/>
            <w:hideMark/>
          </w:tcPr>
          <w:p w:rsidR="00BF0796" w:rsidRPr="00BF0796" w:rsidRDefault="00BF0796" w:rsidP="00BF0796">
            <w:pPr>
              <w:rPr>
                <w:rFonts w:ascii="PT Astra Serif" w:hAnsi="PT Astra Serif" w:cs="Arial"/>
                <w:sz w:val="20"/>
                <w:szCs w:val="20"/>
              </w:rPr>
            </w:pPr>
          </w:p>
        </w:tc>
        <w:tc>
          <w:tcPr>
            <w:tcW w:w="3685" w:type="dxa"/>
            <w:noWrap/>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Р</w:t>
            </w:r>
            <w:proofErr w:type="gramStart"/>
            <w:r w:rsidRPr="00BF0796">
              <w:rPr>
                <w:rFonts w:ascii="PT Astra Serif" w:hAnsi="PT Astra Serif" w:cs="Arial"/>
                <w:sz w:val="20"/>
                <w:szCs w:val="20"/>
              </w:rPr>
              <w:t>2</w:t>
            </w:r>
            <w:proofErr w:type="gramEnd"/>
            <w:r w:rsidRPr="00BF0796">
              <w:rPr>
                <w:rFonts w:ascii="PT Astra Serif" w:hAnsi="PT Astra Serif" w:cs="Arial"/>
                <w:sz w:val="20"/>
                <w:szCs w:val="20"/>
              </w:rPr>
              <w:t>= 30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noWrap/>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3</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79"/>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20 &lt; P2 &lt; 30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noWrap/>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4</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70"/>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P2 ≤ 20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noWrap/>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55"/>
        </w:trPr>
        <w:tc>
          <w:tcPr>
            <w:tcW w:w="15168" w:type="dxa"/>
            <w:gridSpan w:val="7"/>
            <w:hideMark/>
          </w:tcPr>
          <w:p w:rsidR="00BF0796" w:rsidRPr="00DC5C6F" w:rsidRDefault="00BF0796" w:rsidP="00BF0796">
            <w:pPr>
              <w:rPr>
                <w:rFonts w:ascii="PT Astra Serif" w:hAnsi="PT Astra Serif" w:cs="Arial"/>
                <w:b/>
                <w:bCs/>
              </w:rPr>
            </w:pPr>
            <w:r w:rsidRPr="00DC5C6F">
              <w:rPr>
                <w:rFonts w:ascii="PT Astra Serif" w:hAnsi="PT Astra Serif" w:cs="Arial"/>
                <w:b/>
                <w:bCs/>
              </w:rPr>
              <w:t>2. Исполнение бюджета в части расходов</w:t>
            </w:r>
          </w:p>
        </w:tc>
      </w:tr>
      <w:tr w:rsidR="00BF0796" w:rsidRPr="00BF0796" w:rsidTr="00BF0796">
        <w:trPr>
          <w:trHeight w:val="567"/>
        </w:trPr>
        <w:tc>
          <w:tcPr>
            <w:tcW w:w="2552" w:type="dxa"/>
            <w:vMerge w:val="restart"/>
            <w:hideMark/>
          </w:tcPr>
          <w:p w:rsidR="00BF0796" w:rsidRPr="00BF0796" w:rsidRDefault="00BF0796" w:rsidP="00C53278">
            <w:pPr>
              <w:rPr>
                <w:rFonts w:ascii="PT Astra Serif" w:hAnsi="PT Astra Serif" w:cs="Arial"/>
                <w:sz w:val="20"/>
                <w:szCs w:val="20"/>
              </w:rPr>
            </w:pPr>
            <w:r w:rsidRPr="00BF0796">
              <w:rPr>
                <w:rFonts w:ascii="PT Astra Serif" w:hAnsi="PT Astra Serif" w:cs="Arial"/>
                <w:sz w:val="20"/>
                <w:szCs w:val="20"/>
              </w:rPr>
              <w:t xml:space="preserve">2.1. Полнота принятия бюджетных обязательств на закупку товаров, работ, услуг для обеспечения </w:t>
            </w:r>
            <w:r w:rsidR="00C53278">
              <w:rPr>
                <w:rFonts w:ascii="PT Astra Serif" w:hAnsi="PT Astra Serif" w:cs="Arial"/>
                <w:sz w:val="20"/>
                <w:szCs w:val="20"/>
              </w:rPr>
              <w:t>муниципальных</w:t>
            </w:r>
            <w:r w:rsidRPr="00BF0796">
              <w:rPr>
                <w:rFonts w:ascii="PT Astra Serif" w:hAnsi="PT Astra Serif" w:cs="Arial"/>
                <w:sz w:val="20"/>
                <w:szCs w:val="20"/>
              </w:rPr>
              <w:t xml:space="preserve"> нужд, исполнения лимитов бюджетных обязательств на конец отчетного финансового года</w:t>
            </w:r>
          </w:p>
        </w:tc>
        <w:tc>
          <w:tcPr>
            <w:tcW w:w="3685" w:type="dxa"/>
            <w:noWrap/>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P=(1-b/e)*100, где</w:t>
            </w:r>
          </w:p>
        </w:tc>
        <w:tc>
          <w:tcPr>
            <w:tcW w:w="567" w:type="dxa"/>
            <w:vMerge w:val="restart"/>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w:t>
            </w:r>
          </w:p>
        </w:tc>
        <w:tc>
          <w:tcPr>
            <w:tcW w:w="1134" w:type="dxa"/>
            <w:vMerge w:val="restart"/>
            <w:hideMark/>
          </w:tcPr>
          <w:p w:rsidR="00BF0796" w:rsidRPr="00BF0796" w:rsidRDefault="00BF0796" w:rsidP="00BF0796">
            <w:pPr>
              <w:jc w:val="center"/>
              <w:rPr>
                <w:rFonts w:ascii="PT Astra Serif" w:hAnsi="PT Astra Serif" w:cs="Arial"/>
                <w:sz w:val="20"/>
                <w:szCs w:val="20"/>
              </w:rPr>
            </w:pPr>
          </w:p>
        </w:tc>
        <w:tc>
          <w:tcPr>
            <w:tcW w:w="2127" w:type="dxa"/>
            <w:vMerge w:val="restart"/>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Информация, представленная ГРБС</w:t>
            </w:r>
          </w:p>
        </w:tc>
        <w:tc>
          <w:tcPr>
            <w:tcW w:w="3260" w:type="dxa"/>
            <w:vMerge w:val="restart"/>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Показатель позволяет оценить объем неисполненных на конец финансового года бюджетных ассигнований. Наличие определенного уровня неисполненных бюджетных ассигнований (не выше установленного оптимального значения) является допустимым даже при высоком уровне качества финансового менеджмента, осуществляемого ГРБС</w:t>
            </w:r>
          </w:p>
        </w:tc>
        <w:tc>
          <w:tcPr>
            <w:tcW w:w="1843" w:type="dxa"/>
            <w:vMerge w:val="restart"/>
            <w:hideMark/>
          </w:tcPr>
          <w:p w:rsidR="00BF0796" w:rsidRDefault="00BF0796" w:rsidP="00BF0796">
            <w:pPr>
              <w:rPr>
                <w:rFonts w:ascii="PT Astra Serif" w:hAnsi="PT Astra Serif" w:cs="Arial"/>
                <w:sz w:val="20"/>
                <w:szCs w:val="20"/>
              </w:rPr>
            </w:pPr>
            <w:r w:rsidRPr="00BF0796">
              <w:rPr>
                <w:rFonts w:ascii="PT Astra Serif" w:hAnsi="PT Astra Serif" w:cs="Arial"/>
                <w:sz w:val="20"/>
                <w:szCs w:val="20"/>
              </w:rPr>
              <w:t>Бюджетный отдел</w:t>
            </w:r>
            <w:r w:rsidR="00896D1F">
              <w:rPr>
                <w:rFonts w:ascii="PT Astra Serif" w:hAnsi="PT Astra Serif" w:cs="Arial"/>
                <w:sz w:val="20"/>
                <w:szCs w:val="20"/>
              </w:rPr>
              <w:t>,</w:t>
            </w:r>
          </w:p>
          <w:p w:rsidR="00896D1F" w:rsidRPr="00BF0796" w:rsidRDefault="00896D1F" w:rsidP="00BF0796">
            <w:pPr>
              <w:rPr>
                <w:rFonts w:ascii="PT Astra Serif" w:hAnsi="PT Astra Serif" w:cs="Arial"/>
                <w:sz w:val="20"/>
                <w:szCs w:val="20"/>
              </w:rPr>
            </w:pPr>
            <w:r>
              <w:rPr>
                <w:rFonts w:ascii="PT Astra Serif" w:hAnsi="PT Astra Serif" w:cs="Arial"/>
                <w:sz w:val="20"/>
                <w:szCs w:val="20"/>
              </w:rPr>
              <w:t>Отдел производственной сферы</w:t>
            </w:r>
          </w:p>
        </w:tc>
      </w:tr>
      <w:tr w:rsidR="00BF0796" w:rsidRPr="00BF0796" w:rsidTr="00BF0796">
        <w:trPr>
          <w:trHeight w:val="510"/>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b - объем принятых бюджетных обязательств в отчетном финансовом году на закупку товаров, работ, услуг для обеспечения </w:t>
            </w:r>
            <w:r w:rsidR="00C53278">
              <w:rPr>
                <w:rFonts w:ascii="PT Astra Serif" w:hAnsi="PT Astra Serif" w:cs="Arial"/>
                <w:sz w:val="20"/>
                <w:szCs w:val="20"/>
              </w:rPr>
              <w:t>муниципальных</w:t>
            </w:r>
            <w:r w:rsidRPr="00BF0796">
              <w:rPr>
                <w:rFonts w:ascii="PT Astra Serif" w:hAnsi="PT Astra Serif" w:cs="Arial"/>
                <w:sz w:val="20"/>
                <w:szCs w:val="20"/>
              </w:rPr>
              <w:t xml:space="preserve"> нужд;</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vMerge/>
            <w:hideMark/>
          </w:tcPr>
          <w:p w:rsidR="00BF0796" w:rsidRPr="00BF0796" w:rsidRDefault="00BF0796" w:rsidP="00BF0796">
            <w:pPr>
              <w:jc w:val="center"/>
              <w:rPr>
                <w:rFonts w:ascii="PT Astra Serif" w:hAnsi="PT Astra Serif" w:cs="Arial"/>
                <w:sz w:val="20"/>
                <w:szCs w:val="20"/>
              </w:rPr>
            </w:pP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720"/>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C53278">
            <w:pPr>
              <w:rPr>
                <w:rFonts w:ascii="PT Astra Serif" w:hAnsi="PT Astra Serif" w:cs="Arial"/>
                <w:sz w:val="20"/>
                <w:szCs w:val="20"/>
              </w:rPr>
            </w:pPr>
            <w:r w:rsidRPr="00BF0796">
              <w:rPr>
                <w:rFonts w:ascii="PT Astra Serif" w:hAnsi="PT Astra Serif" w:cs="Arial"/>
                <w:sz w:val="20"/>
                <w:szCs w:val="20"/>
              </w:rPr>
              <w:t xml:space="preserve">e - объем доведенных лимитов бюджетных обязательств в отчетном финансовом году на закупку товаров, работ, услуг для обеспечения </w:t>
            </w:r>
            <w:r w:rsidR="00C53278">
              <w:rPr>
                <w:rFonts w:ascii="PT Astra Serif" w:hAnsi="PT Astra Serif" w:cs="Arial"/>
                <w:sz w:val="20"/>
                <w:szCs w:val="20"/>
              </w:rPr>
              <w:t>муниципальных</w:t>
            </w:r>
            <w:r w:rsidRPr="00BF0796">
              <w:rPr>
                <w:rFonts w:ascii="PT Astra Serif" w:hAnsi="PT Astra Serif" w:cs="Arial"/>
                <w:sz w:val="20"/>
                <w:szCs w:val="20"/>
              </w:rPr>
              <w:t xml:space="preserve"> нужд (</w:t>
            </w:r>
            <w:proofErr w:type="spellStart"/>
            <w:r w:rsidRPr="00BF0796">
              <w:rPr>
                <w:rFonts w:ascii="PT Astra Serif" w:hAnsi="PT Astra Serif" w:cs="Arial"/>
                <w:sz w:val="20"/>
                <w:szCs w:val="20"/>
              </w:rPr>
              <w:t>контрактируемые</w:t>
            </w:r>
            <w:proofErr w:type="spellEnd"/>
            <w:r w:rsidRPr="00BF0796">
              <w:rPr>
                <w:rFonts w:ascii="PT Astra Serif" w:hAnsi="PT Astra Serif" w:cs="Arial"/>
                <w:sz w:val="20"/>
                <w:szCs w:val="20"/>
              </w:rPr>
              <w:t xml:space="preserve"> лимиты бюджетных обязательств)</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vMerge/>
            <w:hideMark/>
          </w:tcPr>
          <w:p w:rsidR="00BF0796" w:rsidRPr="00BF0796" w:rsidRDefault="00BF0796" w:rsidP="00BF0796">
            <w:pPr>
              <w:jc w:val="center"/>
              <w:rPr>
                <w:rFonts w:ascii="PT Astra Serif" w:hAnsi="PT Astra Serif" w:cs="Arial"/>
                <w:sz w:val="20"/>
                <w:szCs w:val="20"/>
              </w:rPr>
            </w:pP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83"/>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proofErr w:type="gramStart"/>
            <w:r w:rsidRPr="00BF0796">
              <w:rPr>
                <w:rFonts w:ascii="PT Astra Serif" w:hAnsi="PT Astra Serif" w:cs="Arial"/>
                <w:sz w:val="20"/>
                <w:szCs w:val="20"/>
              </w:rPr>
              <w:t>Р</w:t>
            </w:r>
            <w:proofErr w:type="gramEnd"/>
            <w:r w:rsidRPr="00BF0796">
              <w:rPr>
                <w:rFonts w:ascii="PT Astra Serif" w:hAnsi="PT Astra Serif" w:cs="Arial"/>
                <w:sz w:val="20"/>
                <w:szCs w:val="20"/>
              </w:rPr>
              <w:t xml:space="preserve"> &gt; 20%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0</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83"/>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15% ≤ P ≤ 20%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1</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83"/>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10% ≤ P &lt; 15%</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2</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35"/>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5% ≤ P &lt; 10%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3</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67"/>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0,5% ≤ P &lt; 5%</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4</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77"/>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P &lt; 0,5%</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61"/>
        </w:trPr>
        <w:tc>
          <w:tcPr>
            <w:tcW w:w="2552" w:type="dxa"/>
            <w:vMerge w:val="restart"/>
            <w:hideMark/>
          </w:tcPr>
          <w:p w:rsidR="00BF0796" w:rsidRPr="00BF0796" w:rsidRDefault="00BF0796" w:rsidP="00C53278">
            <w:pPr>
              <w:rPr>
                <w:rFonts w:ascii="PT Astra Serif" w:hAnsi="PT Astra Serif" w:cs="Arial"/>
                <w:sz w:val="20"/>
                <w:szCs w:val="20"/>
              </w:rPr>
            </w:pPr>
            <w:r w:rsidRPr="00BF0796">
              <w:rPr>
                <w:rFonts w:ascii="PT Astra Serif" w:hAnsi="PT Astra Serif" w:cs="Arial"/>
                <w:sz w:val="20"/>
                <w:szCs w:val="20"/>
              </w:rPr>
              <w:t xml:space="preserve">2.2. </w:t>
            </w:r>
            <w:proofErr w:type="gramStart"/>
            <w:r w:rsidRPr="00BF0796">
              <w:rPr>
                <w:rFonts w:ascii="PT Astra Serif" w:hAnsi="PT Astra Serif" w:cs="Arial"/>
                <w:sz w:val="20"/>
                <w:szCs w:val="20"/>
              </w:rPr>
              <w:t xml:space="preserve">Качество управления </w:t>
            </w:r>
            <w:r w:rsidRPr="00BF0796">
              <w:rPr>
                <w:rFonts w:ascii="PT Astra Serif" w:hAnsi="PT Astra Serif" w:cs="Arial"/>
                <w:sz w:val="20"/>
                <w:szCs w:val="20"/>
              </w:rPr>
              <w:lastRenderedPageBreak/>
              <w:t>средствами, предоставленными из федерального</w:t>
            </w:r>
            <w:r w:rsidR="00C53278">
              <w:rPr>
                <w:rFonts w:ascii="PT Astra Serif" w:hAnsi="PT Astra Serif" w:cs="Arial"/>
                <w:sz w:val="20"/>
                <w:szCs w:val="20"/>
              </w:rPr>
              <w:t xml:space="preserve"> и областного</w:t>
            </w:r>
            <w:r w:rsidRPr="00BF0796">
              <w:rPr>
                <w:rFonts w:ascii="PT Astra Serif" w:hAnsi="PT Astra Serif" w:cs="Arial"/>
                <w:sz w:val="20"/>
                <w:szCs w:val="20"/>
              </w:rPr>
              <w:t xml:space="preserve"> бюджет</w:t>
            </w:r>
            <w:r w:rsidR="00C53278">
              <w:rPr>
                <w:rFonts w:ascii="PT Astra Serif" w:hAnsi="PT Astra Serif" w:cs="Arial"/>
                <w:sz w:val="20"/>
                <w:szCs w:val="20"/>
              </w:rPr>
              <w:t>ов</w:t>
            </w:r>
            <w:r w:rsidRPr="00BF0796">
              <w:rPr>
                <w:rFonts w:ascii="PT Astra Serif" w:hAnsi="PT Astra Serif" w:cs="Arial"/>
                <w:sz w:val="20"/>
                <w:szCs w:val="20"/>
              </w:rPr>
              <w:t>, в части межбюджетных трансфертов</w:t>
            </w:r>
            <w:proofErr w:type="gramEnd"/>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lastRenderedPageBreak/>
              <w:t>P=(1-Kгрбс/</w:t>
            </w:r>
            <w:proofErr w:type="spellStart"/>
            <w:r w:rsidRPr="00BF0796">
              <w:rPr>
                <w:rFonts w:ascii="PT Astra Serif" w:hAnsi="PT Astra Serif" w:cs="Arial"/>
                <w:sz w:val="20"/>
                <w:szCs w:val="20"/>
              </w:rPr>
              <w:t>Ксуб</w:t>
            </w:r>
            <w:proofErr w:type="spellEnd"/>
            <w:r w:rsidRPr="00BF0796">
              <w:rPr>
                <w:rFonts w:ascii="PT Astra Serif" w:hAnsi="PT Astra Serif" w:cs="Arial"/>
                <w:sz w:val="20"/>
                <w:szCs w:val="20"/>
              </w:rPr>
              <w:t>)*100, где</w:t>
            </w:r>
          </w:p>
        </w:tc>
        <w:tc>
          <w:tcPr>
            <w:tcW w:w="567" w:type="dxa"/>
            <w:vMerge w:val="restart"/>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w:t>
            </w:r>
          </w:p>
        </w:tc>
        <w:tc>
          <w:tcPr>
            <w:tcW w:w="1134" w:type="dxa"/>
            <w:vMerge w:val="restart"/>
            <w:hideMark/>
          </w:tcPr>
          <w:p w:rsidR="00BF0796" w:rsidRPr="00BF0796" w:rsidRDefault="00BF0796" w:rsidP="00BF0796">
            <w:pPr>
              <w:jc w:val="center"/>
              <w:rPr>
                <w:rFonts w:ascii="PT Astra Serif" w:hAnsi="PT Astra Serif" w:cs="Arial"/>
                <w:sz w:val="20"/>
                <w:szCs w:val="20"/>
              </w:rPr>
            </w:pPr>
          </w:p>
        </w:tc>
        <w:tc>
          <w:tcPr>
            <w:tcW w:w="2127" w:type="dxa"/>
            <w:vMerge w:val="restart"/>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Информация, </w:t>
            </w:r>
            <w:r w:rsidRPr="00BF0796">
              <w:rPr>
                <w:rFonts w:ascii="PT Astra Serif" w:hAnsi="PT Astra Serif" w:cs="Arial"/>
                <w:sz w:val="20"/>
                <w:szCs w:val="20"/>
              </w:rPr>
              <w:lastRenderedPageBreak/>
              <w:t>представленная ГРБС</w:t>
            </w:r>
          </w:p>
        </w:tc>
        <w:tc>
          <w:tcPr>
            <w:tcW w:w="3260" w:type="dxa"/>
            <w:vMerge w:val="restart"/>
            <w:hideMark/>
          </w:tcPr>
          <w:p w:rsidR="00BF0796" w:rsidRPr="00BF0796" w:rsidRDefault="00BF0796" w:rsidP="00C53278">
            <w:pPr>
              <w:rPr>
                <w:rFonts w:ascii="PT Astra Serif" w:hAnsi="PT Astra Serif" w:cs="Arial"/>
                <w:sz w:val="20"/>
                <w:szCs w:val="20"/>
              </w:rPr>
            </w:pPr>
            <w:proofErr w:type="gramStart"/>
            <w:r w:rsidRPr="00BF0796">
              <w:rPr>
                <w:rFonts w:ascii="PT Astra Serif" w:hAnsi="PT Astra Serif" w:cs="Arial"/>
                <w:sz w:val="20"/>
                <w:szCs w:val="20"/>
              </w:rPr>
              <w:lastRenderedPageBreak/>
              <w:t xml:space="preserve">Показатель позволяет оценить </w:t>
            </w:r>
            <w:r w:rsidRPr="00BF0796">
              <w:rPr>
                <w:rFonts w:ascii="PT Astra Serif" w:hAnsi="PT Astra Serif" w:cs="Arial"/>
                <w:sz w:val="20"/>
                <w:szCs w:val="20"/>
              </w:rPr>
              <w:lastRenderedPageBreak/>
              <w:t>объем неисполненных на конец финансового года бюджетных ассигнований из федерального</w:t>
            </w:r>
            <w:r w:rsidR="00C53278">
              <w:rPr>
                <w:rFonts w:ascii="PT Astra Serif" w:hAnsi="PT Astra Serif" w:cs="Arial"/>
                <w:sz w:val="20"/>
                <w:szCs w:val="20"/>
              </w:rPr>
              <w:t xml:space="preserve"> и областного</w:t>
            </w:r>
            <w:r w:rsidRPr="00BF0796">
              <w:rPr>
                <w:rFonts w:ascii="PT Astra Serif" w:hAnsi="PT Astra Serif" w:cs="Arial"/>
                <w:sz w:val="20"/>
                <w:szCs w:val="20"/>
              </w:rPr>
              <w:t xml:space="preserve"> бюджет</w:t>
            </w:r>
            <w:r w:rsidR="00C53278">
              <w:rPr>
                <w:rFonts w:ascii="PT Astra Serif" w:hAnsi="PT Astra Serif" w:cs="Arial"/>
                <w:sz w:val="20"/>
                <w:szCs w:val="20"/>
              </w:rPr>
              <w:t>ов</w:t>
            </w:r>
            <w:proofErr w:type="gramEnd"/>
          </w:p>
        </w:tc>
        <w:tc>
          <w:tcPr>
            <w:tcW w:w="1843" w:type="dxa"/>
            <w:vMerge w:val="restart"/>
            <w:hideMark/>
          </w:tcPr>
          <w:p w:rsidR="00BF0796" w:rsidRPr="00BF0796" w:rsidRDefault="00896D1F" w:rsidP="00C53278">
            <w:pPr>
              <w:rPr>
                <w:rFonts w:ascii="PT Astra Serif" w:hAnsi="PT Astra Serif" w:cs="Arial"/>
                <w:sz w:val="20"/>
                <w:szCs w:val="20"/>
              </w:rPr>
            </w:pPr>
            <w:r>
              <w:rPr>
                <w:rFonts w:ascii="PT Astra Serif" w:hAnsi="PT Astra Serif" w:cs="Arial"/>
                <w:sz w:val="20"/>
                <w:szCs w:val="20"/>
              </w:rPr>
              <w:lastRenderedPageBreak/>
              <w:t xml:space="preserve">Отдел </w:t>
            </w:r>
            <w:r>
              <w:rPr>
                <w:rFonts w:ascii="PT Astra Serif" w:hAnsi="PT Astra Serif" w:cs="Arial"/>
                <w:sz w:val="20"/>
                <w:szCs w:val="20"/>
              </w:rPr>
              <w:lastRenderedPageBreak/>
              <w:t>финансирования расходов</w:t>
            </w:r>
          </w:p>
        </w:tc>
      </w:tr>
      <w:tr w:rsidR="00BF0796" w:rsidRPr="00BF0796" w:rsidTr="00BF0796">
        <w:trPr>
          <w:trHeight w:val="1292"/>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C53278">
            <w:pPr>
              <w:rPr>
                <w:rFonts w:ascii="PT Astra Serif" w:hAnsi="PT Astra Serif" w:cs="Arial"/>
                <w:sz w:val="20"/>
                <w:szCs w:val="20"/>
              </w:rPr>
            </w:pPr>
            <w:proofErr w:type="spellStart"/>
            <w:r w:rsidRPr="00BF0796">
              <w:rPr>
                <w:rFonts w:ascii="PT Astra Serif" w:hAnsi="PT Astra Serif" w:cs="Arial"/>
                <w:sz w:val="20"/>
                <w:szCs w:val="20"/>
              </w:rPr>
              <w:t>Кгрбс</w:t>
            </w:r>
            <w:proofErr w:type="spellEnd"/>
            <w:r w:rsidRPr="00BF0796">
              <w:rPr>
                <w:rFonts w:ascii="PT Astra Serif" w:hAnsi="PT Astra Serif" w:cs="Arial"/>
                <w:sz w:val="20"/>
                <w:szCs w:val="20"/>
              </w:rPr>
              <w:t xml:space="preserve"> - объем кассовых расходов ГРБС, финансовое обеспечение которых осуществляется за счет целевых межбюджетных трансфертов из </w:t>
            </w:r>
            <w:proofErr w:type="gramStart"/>
            <w:r w:rsidRPr="00BF0796">
              <w:rPr>
                <w:rFonts w:ascii="PT Astra Serif" w:hAnsi="PT Astra Serif" w:cs="Arial"/>
                <w:sz w:val="20"/>
                <w:szCs w:val="20"/>
              </w:rPr>
              <w:t>федерального</w:t>
            </w:r>
            <w:proofErr w:type="gramEnd"/>
            <w:r w:rsidR="00C53278">
              <w:rPr>
                <w:rFonts w:ascii="PT Astra Serif" w:hAnsi="PT Astra Serif" w:cs="Arial"/>
                <w:sz w:val="20"/>
                <w:szCs w:val="20"/>
              </w:rPr>
              <w:t xml:space="preserve"> и областного</w:t>
            </w:r>
            <w:r w:rsidR="00C53278" w:rsidRPr="00BF0796">
              <w:rPr>
                <w:rFonts w:ascii="PT Astra Serif" w:hAnsi="PT Astra Serif" w:cs="Arial"/>
                <w:sz w:val="20"/>
                <w:szCs w:val="20"/>
              </w:rPr>
              <w:t xml:space="preserve"> бюджет</w:t>
            </w:r>
            <w:r w:rsidR="00C53278">
              <w:rPr>
                <w:rFonts w:ascii="PT Astra Serif" w:hAnsi="PT Astra Serif" w:cs="Arial"/>
                <w:sz w:val="20"/>
                <w:szCs w:val="20"/>
              </w:rPr>
              <w:t>ов</w:t>
            </w:r>
            <w:r w:rsidRPr="00BF0796">
              <w:rPr>
                <w:rFonts w:ascii="PT Astra Serif" w:hAnsi="PT Astra Serif" w:cs="Arial"/>
                <w:sz w:val="20"/>
                <w:szCs w:val="20"/>
              </w:rPr>
              <w:t>, перечисляемых соответствующим ГРБС;</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vMerge/>
            <w:hideMark/>
          </w:tcPr>
          <w:p w:rsidR="00BF0796" w:rsidRPr="00BF0796" w:rsidRDefault="00BF0796" w:rsidP="00BF0796">
            <w:pPr>
              <w:jc w:val="center"/>
              <w:rPr>
                <w:rFonts w:ascii="PT Astra Serif" w:hAnsi="PT Astra Serif" w:cs="Arial"/>
                <w:sz w:val="20"/>
                <w:szCs w:val="20"/>
              </w:rPr>
            </w:pP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1113"/>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C53278">
            <w:pPr>
              <w:rPr>
                <w:rFonts w:ascii="PT Astra Serif" w:hAnsi="PT Astra Serif" w:cs="Arial"/>
                <w:sz w:val="20"/>
                <w:szCs w:val="20"/>
              </w:rPr>
            </w:pPr>
            <w:proofErr w:type="spellStart"/>
            <w:r w:rsidRPr="00BF0796">
              <w:rPr>
                <w:rFonts w:ascii="PT Astra Serif" w:hAnsi="PT Astra Serif" w:cs="Arial"/>
                <w:sz w:val="20"/>
                <w:szCs w:val="20"/>
              </w:rPr>
              <w:t>Ксуб</w:t>
            </w:r>
            <w:proofErr w:type="spellEnd"/>
            <w:r w:rsidRPr="00BF0796">
              <w:rPr>
                <w:rFonts w:ascii="PT Astra Serif" w:hAnsi="PT Astra Serif" w:cs="Arial"/>
                <w:sz w:val="20"/>
                <w:szCs w:val="20"/>
              </w:rPr>
              <w:t xml:space="preserve"> - сумма целевых межбюджетных трансфертов, предусмотренная соглашениями о предоставлении указанных средств из </w:t>
            </w:r>
            <w:proofErr w:type="gramStart"/>
            <w:r w:rsidRPr="00BF0796">
              <w:rPr>
                <w:rFonts w:ascii="PT Astra Serif" w:hAnsi="PT Astra Serif" w:cs="Arial"/>
                <w:sz w:val="20"/>
                <w:szCs w:val="20"/>
              </w:rPr>
              <w:t>федерального</w:t>
            </w:r>
            <w:proofErr w:type="gramEnd"/>
            <w:r w:rsidR="00C53278">
              <w:rPr>
                <w:rFonts w:ascii="PT Astra Serif" w:hAnsi="PT Astra Serif" w:cs="Arial"/>
                <w:sz w:val="20"/>
                <w:szCs w:val="20"/>
              </w:rPr>
              <w:t xml:space="preserve"> и областного</w:t>
            </w:r>
            <w:r w:rsidRPr="00BF0796">
              <w:rPr>
                <w:rFonts w:ascii="PT Astra Serif" w:hAnsi="PT Astra Serif" w:cs="Arial"/>
                <w:sz w:val="20"/>
                <w:szCs w:val="20"/>
              </w:rPr>
              <w:t xml:space="preserve"> бюджет</w:t>
            </w:r>
            <w:r w:rsidR="00C53278">
              <w:rPr>
                <w:rFonts w:ascii="PT Astra Serif" w:hAnsi="PT Astra Serif" w:cs="Arial"/>
                <w:sz w:val="20"/>
                <w:szCs w:val="20"/>
              </w:rPr>
              <w:t xml:space="preserve">ов </w:t>
            </w:r>
            <w:r w:rsidRPr="00BF0796">
              <w:rPr>
                <w:rFonts w:ascii="PT Astra Serif" w:hAnsi="PT Astra Serif" w:cs="Arial"/>
                <w:sz w:val="20"/>
                <w:szCs w:val="20"/>
              </w:rPr>
              <w:t>соответствующим ГРБС</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vMerge/>
            <w:hideMark/>
          </w:tcPr>
          <w:p w:rsidR="00BF0796" w:rsidRPr="00BF0796" w:rsidRDefault="00BF0796" w:rsidP="00BF0796">
            <w:pPr>
              <w:jc w:val="center"/>
              <w:rPr>
                <w:rFonts w:ascii="PT Astra Serif" w:hAnsi="PT Astra Serif" w:cs="Arial"/>
                <w:sz w:val="20"/>
                <w:szCs w:val="20"/>
              </w:rPr>
            </w:pP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181"/>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P&gt;20%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0</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181"/>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15%≤ P ≤20%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1</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181"/>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10%≤ P &lt;15%</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2</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181"/>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5%≤ P &lt;10%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3</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181"/>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0,5%≤ P &lt;5%</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4</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181"/>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P&lt;0,5%</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1417"/>
        </w:trPr>
        <w:tc>
          <w:tcPr>
            <w:tcW w:w="2552" w:type="dxa"/>
            <w:vMerge w:val="restart"/>
            <w:hideMark/>
          </w:tcPr>
          <w:p w:rsidR="00BF0796" w:rsidRPr="00BF0796" w:rsidRDefault="00BF0796" w:rsidP="00C53278">
            <w:pPr>
              <w:rPr>
                <w:rFonts w:ascii="PT Astra Serif" w:hAnsi="PT Astra Serif" w:cs="Arial"/>
                <w:sz w:val="20"/>
                <w:szCs w:val="20"/>
              </w:rPr>
            </w:pPr>
            <w:r w:rsidRPr="00BF0796">
              <w:rPr>
                <w:rFonts w:ascii="PT Astra Serif" w:hAnsi="PT Astra Serif" w:cs="Arial"/>
                <w:sz w:val="20"/>
                <w:szCs w:val="20"/>
              </w:rPr>
              <w:t xml:space="preserve">2.3. </w:t>
            </w:r>
            <w:proofErr w:type="gramStart"/>
            <w:r w:rsidRPr="00BF0796">
              <w:rPr>
                <w:rFonts w:ascii="PT Astra Serif" w:hAnsi="PT Astra Serif" w:cs="Arial"/>
                <w:sz w:val="20"/>
                <w:szCs w:val="20"/>
              </w:rPr>
              <w:t xml:space="preserve">Выполнение обязательств </w:t>
            </w:r>
            <w:r w:rsidR="00C53278">
              <w:rPr>
                <w:rFonts w:ascii="PT Astra Serif" w:hAnsi="PT Astra Serif" w:cs="Arial"/>
                <w:sz w:val="20"/>
                <w:szCs w:val="20"/>
              </w:rPr>
              <w:t>города Кургана</w:t>
            </w:r>
            <w:r w:rsidRPr="00BF0796">
              <w:rPr>
                <w:rFonts w:ascii="PT Astra Serif" w:hAnsi="PT Astra Serif" w:cs="Arial"/>
                <w:sz w:val="20"/>
                <w:szCs w:val="20"/>
              </w:rPr>
              <w:t>, предусмотренных соглашениями о предоставлении субсидий из федерального</w:t>
            </w:r>
            <w:r w:rsidR="00C53278">
              <w:rPr>
                <w:rFonts w:ascii="PT Astra Serif" w:hAnsi="PT Astra Serif" w:cs="Arial"/>
                <w:sz w:val="20"/>
                <w:szCs w:val="20"/>
              </w:rPr>
              <w:t xml:space="preserve"> и областного</w:t>
            </w:r>
            <w:r w:rsidRPr="00BF0796">
              <w:rPr>
                <w:rFonts w:ascii="PT Astra Serif" w:hAnsi="PT Astra Serif" w:cs="Arial"/>
                <w:sz w:val="20"/>
                <w:szCs w:val="20"/>
              </w:rPr>
              <w:t xml:space="preserve"> бюджет</w:t>
            </w:r>
            <w:r w:rsidR="00C53278">
              <w:rPr>
                <w:rFonts w:ascii="PT Astra Serif" w:hAnsi="PT Astra Serif" w:cs="Arial"/>
                <w:sz w:val="20"/>
                <w:szCs w:val="20"/>
              </w:rPr>
              <w:t>ов</w:t>
            </w:r>
            <w:proofErr w:type="gramEnd"/>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Обязательства, предусмотренные соглашениями, выполнены</w:t>
            </w:r>
          </w:p>
        </w:tc>
        <w:tc>
          <w:tcPr>
            <w:tcW w:w="567" w:type="dxa"/>
            <w:vMerge w:val="restart"/>
            <w:hideMark/>
          </w:tcPr>
          <w:p w:rsidR="00BF0796" w:rsidRPr="00BF0796" w:rsidRDefault="00BF0796" w:rsidP="00BF0796">
            <w:pPr>
              <w:ind w:left="-57" w:right="-57"/>
              <w:jc w:val="center"/>
              <w:rPr>
                <w:rFonts w:ascii="PT Astra Serif" w:hAnsi="PT Astra Serif" w:cs="Arial"/>
                <w:sz w:val="20"/>
                <w:szCs w:val="20"/>
              </w:rPr>
            </w:pPr>
            <w:r w:rsidRPr="00BF0796">
              <w:rPr>
                <w:rFonts w:ascii="PT Astra Serif" w:hAnsi="PT Astra Serif" w:cs="Arial"/>
                <w:sz w:val="20"/>
                <w:szCs w:val="20"/>
              </w:rPr>
              <w:t>балл</w:t>
            </w: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val="restart"/>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Информация, представленная ГРБС</w:t>
            </w:r>
          </w:p>
        </w:tc>
        <w:tc>
          <w:tcPr>
            <w:tcW w:w="3260" w:type="dxa"/>
            <w:vMerge w:val="restart"/>
            <w:hideMark/>
          </w:tcPr>
          <w:p w:rsidR="00BF0796" w:rsidRPr="00BF0796" w:rsidRDefault="00BF0796" w:rsidP="00F03AD2">
            <w:pPr>
              <w:rPr>
                <w:rFonts w:ascii="PT Astra Serif" w:hAnsi="PT Astra Serif" w:cs="Arial"/>
                <w:sz w:val="20"/>
                <w:szCs w:val="20"/>
              </w:rPr>
            </w:pPr>
            <w:proofErr w:type="gramStart"/>
            <w:r w:rsidRPr="00BF0796">
              <w:rPr>
                <w:rFonts w:ascii="PT Astra Serif" w:hAnsi="PT Astra Serif" w:cs="Arial"/>
                <w:sz w:val="20"/>
                <w:szCs w:val="20"/>
              </w:rPr>
              <w:t xml:space="preserve">Позволяет оценить выполнение обязательств </w:t>
            </w:r>
            <w:r w:rsidR="00F03AD2">
              <w:rPr>
                <w:rFonts w:ascii="PT Astra Serif" w:hAnsi="PT Astra Serif" w:cs="Arial"/>
                <w:sz w:val="20"/>
                <w:szCs w:val="20"/>
              </w:rPr>
              <w:t>города Кургана</w:t>
            </w:r>
            <w:r w:rsidRPr="00BF0796">
              <w:rPr>
                <w:rFonts w:ascii="PT Astra Serif" w:hAnsi="PT Astra Serif" w:cs="Arial"/>
                <w:sz w:val="20"/>
                <w:szCs w:val="20"/>
              </w:rPr>
              <w:t>, предусмотренных соглашениями о предоставлении субсидий из федерального</w:t>
            </w:r>
            <w:r w:rsidR="00F03AD2">
              <w:rPr>
                <w:rFonts w:ascii="PT Astra Serif" w:hAnsi="PT Astra Serif" w:cs="Arial"/>
                <w:sz w:val="20"/>
                <w:szCs w:val="20"/>
              </w:rPr>
              <w:t xml:space="preserve"> и областного</w:t>
            </w:r>
            <w:r w:rsidRPr="00BF0796">
              <w:rPr>
                <w:rFonts w:ascii="PT Astra Serif" w:hAnsi="PT Astra Serif" w:cs="Arial"/>
                <w:sz w:val="20"/>
                <w:szCs w:val="20"/>
              </w:rPr>
              <w:t xml:space="preserve"> бюджет</w:t>
            </w:r>
            <w:r w:rsidR="00F03AD2">
              <w:rPr>
                <w:rFonts w:ascii="PT Astra Serif" w:hAnsi="PT Astra Serif" w:cs="Arial"/>
                <w:sz w:val="20"/>
                <w:szCs w:val="20"/>
              </w:rPr>
              <w:t>ов</w:t>
            </w:r>
            <w:proofErr w:type="gramEnd"/>
          </w:p>
        </w:tc>
        <w:tc>
          <w:tcPr>
            <w:tcW w:w="1843" w:type="dxa"/>
            <w:vMerge w:val="restart"/>
            <w:hideMark/>
          </w:tcPr>
          <w:p w:rsidR="00BF0796" w:rsidRDefault="00896D1F" w:rsidP="00BF0796">
            <w:pPr>
              <w:rPr>
                <w:rFonts w:ascii="PT Astra Serif" w:hAnsi="PT Astra Serif" w:cs="Arial"/>
                <w:sz w:val="20"/>
                <w:szCs w:val="20"/>
              </w:rPr>
            </w:pPr>
            <w:r>
              <w:rPr>
                <w:rFonts w:ascii="PT Astra Serif" w:hAnsi="PT Astra Serif" w:cs="Arial"/>
                <w:sz w:val="20"/>
                <w:szCs w:val="20"/>
              </w:rPr>
              <w:t>Отдел финансирования расходов,</w:t>
            </w:r>
          </w:p>
          <w:p w:rsidR="00896D1F" w:rsidRPr="00BF0796" w:rsidRDefault="00896D1F" w:rsidP="00BF0796">
            <w:pPr>
              <w:rPr>
                <w:rFonts w:ascii="PT Astra Serif" w:hAnsi="PT Astra Serif" w:cs="Arial"/>
                <w:sz w:val="20"/>
                <w:szCs w:val="20"/>
              </w:rPr>
            </w:pPr>
            <w:r>
              <w:rPr>
                <w:rFonts w:ascii="PT Astra Serif" w:hAnsi="PT Astra Serif" w:cs="Arial"/>
                <w:sz w:val="20"/>
                <w:szCs w:val="20"/>
              </w:rPr>
              <w:t>Отдел производственной сферы</w:t>
            </w:r>
          </w:p>
        </w:tc>
      </w:tr>
      <w:tr w:rsidR="00BF0796" w:rsidRPr="00BF0796" w:rsidTr="00BF0796">
        <w:trPr>
          <w:trHeight w:val="840"/>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C53278">
            <w:pPr>
              <w:rPr>
                <w:rFonts w:ascii="PT Astra Serif" w:hAnsi="PT Astra Serif" w:cs="Arial"/>
                <w:sz w:val="20"/>
                <w:szCs w:val="20"/>
              </w:rPr>
            </w:pPr>
            <w:r w:rsidRPr="00BF0796">
              <w:rPr>
                <w:rFonts w:ascii="PT Astra Serif" w:hAnsi="PT Astra Serif" w:cs="Arial"/>
                <w:sz w:val="20"/>
                <w:szCs w:val="20"/>
              </w:rPr>
              <w:t>Уплаченный (взысканный) в отчетном финансовом году объем средств, подлежащих возврату из</w:t>
            </w:r>
            <w:r w:rsidR="00C53278">
              <w:rPr>
                <w:rFonts w:ascii="PT Astra Serif" w:hAnsi="PT Astra Serif" w:cs="Arial"/>
                <w:sz w:val="20"/>
                <w:szCs w:val="20"/>
              </w:rPr>
              <w:t xml:space="preserve"> бюджета города Кургана</w:t>
            </w:r>
            <w:r w:rsidRPr="00BF0796">
              <w:rPr>
                <w:rFonts w:ascii="PT Astra Serif" w:hAnsi="PT Astra Serif" w:cs="Arial"/>
                <w:sz w:val="20"/>
                <w:szCs w:val="20"/>
              </w:rPr>
              <w:t xml:space="preserve"> в федеральный</w:t>
            </w:r>
            <w:r w:rsidR="00C53278">
              <w:rPr>
                <w:rFonts w:ascii="PT Astra Serif" w:hAnsi="PT Astra Serif" w:cs="Arial"/>
                <w:sz w:val="20"/>
                <w:szCs w:val="20"/>
              </w:rPr>
              <w:t xml:space="preserve"> и областной</w:t>
            </w:r>
            <w:r w:rsidRPr="00BF0796">
              <w:rPr>
                <w:rFonts w:ascii="PT Astra Serif" w:hAnsi="PT Astra Serif" w:cs="Arial"/>
                <w:sz w:val="20"/>
                <w:szCs w:val="20"/>
              </w:rPr>
              <w:t xml:space="preserve"> бюджет</w:t>
            </w:r>
            <w:r w:rsidR="00C53278">
              <w:rPr>
                <w:rFonts w:ascii="PT Astra Serif" w:hAnsi="PT Astra Serif" w:cs="Arial"/>
                <w:sz w:val="20"/>
                <w:szCs w:val="20"/>
              </w:rPr>
              <w:t>ы</w:t>
            </w:r>
            <w:r w:rsidRPr="00BF0796">
              <w:rPr>
                <w:rFonts w:ascii="PT Astra Serif" w:hAnsi="PT Astra Serif" w:cs="Arial"/>
                <w:sz w:val="20"/>
                <w:szCs w:val="20"/>
              </w:rPr>
              <w:t xml:space="preserve"> за нарушения </w:t>
            </w:r>
            <w:r w:rsidRPr="00BF0796">
              <w:rPr>
                <w:rFonts w:ascii="PT Astra Serif" w:hAnsi="PT Astra Serif" w:cs="Arial"/>
                <w:sz w:val="20"/>
                <w:szCs w:val="20"/>
              </w:rPr>
              <w:lastRenderedPageBreak/>
              <w:t>обязательств, предусмотренных соглашениями, менее 1 млн. руб.</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1</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840"/>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C53278">
            <w:pPr>
              <w:rPr>
                <w:rFonts w:ascii="PT Astra Serif" w:hAnsi="PT Astra Serif" w:cs="Arial"/>
                <w:sz w:val="20"/>
                <w:szCs w:val="20"/>
              </w:rPr>
            </w:pPr>
            <w:r w:rsidRPr="00BF0796">
              <w:rPr>
                <w:rFonts w:ascii="PT Astra Serif" w:hAnsi="PT Astra Serif" w:cs="Arial"/>
                <w:sz w:val="20"/>
                <w:szCs w:val="20"/>
              </w:rPr>
              <w:t>Уплаченный (взысканный) в отчетном финансовом году объем средств, подлежащих возврату из бюджета</w:t>
            </w:r>
            <w:r w:rsidR="00C53278">
              <w:rPr>
                <w:rFonts w:ascii="PT Astra Serif" w:hAnsi="PT Astra Serif" w:cs="Arial"/>
                <w:sz w:val="20"/>
                <w:szCs w:val="20"/>
              </w:rPr>
              <w:t xml:space="preserve"> города Кургана</w:t>
            </w:r>
            <w:r w:rsidRPr="00BF0796">
              <w:rPr>
                <w:rFonts w:ascii="PT Astra Serif" w:hAnsi="PT Astra Serif" w:cs="Arial"/>
                <w:sz w:val="20"/>
                <w:szCs w:val="20"/>
              </w:rPr>
              <w:t xml:space="preserve"> в федеральный</w:t>
            </w:r>
            <w:r w:rsidR="00C53278">
              <w:rPr>
                <w:rFonts w:ascii="PT Astra Serif" w:hAnsi="PT Astra Serif" w:cs="Arial"/>
                <w:sz w:val="20"/>
                <w:szCs w:val="20"/>
              </w:rPr>
              <w:t xml:space="preserve"> и областной </w:t>
            </w:r>
            <w:r w:rsidRPr="00BF0796">
              <w:rPr>
                <w:rFonts w:ascii="PT Astra Serif" w:hAnsi="PT Astra Serif" w:cs="Arial"/>
                <w:sz w:val="20"/>
                <w:szCs w:val="20"/>
              </w:rPr>
              <w:t>бюджет</w:t>
            </w:r>
            <w:r w:rsidR="00C53278">
              <w:rPr>
                <w:rFonts w:ascii="PT Astra Serif" w:hAnsi="PT Astra Serif" w:cs="Arial"/>
                <w:sz w:val="20"/>
                <w:szCs w:val="20"/>
              </w:rPr>
              <w:t>ы</w:t>
            </w:r>
            <w:r w:rsidRPr="00BF0796">
              <w:rPr>
                <w:rFonts w:ascii="PT Astra Serif" w:hAnsi="PT Astra Serif" w:cs="Arial"/>
                <w:sz w:val="20"/>
                <w:szCs w:val="20"/>
              </w:rPr>
              <w:t xml:space="preserve"> за нарушения обязательств, предусмотренных соглашениями, более 1 млн. руб.</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0</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190"/>
        </w:trPr>
        <w:tc>
          <w:tcPr>
            <w:tcW w:w="2552" w:type="dxa"/>
            <w:vMerge w:val="restart"/>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2.4. Равномерность кассовых расходов</w:t>
            </w:r>
          </w:p>
        </w:tc>
        <w:tc>
          <w:tcPr>
            <w:tcW w:w="3685" w:type="dxa"/>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РК - кассовые расходы в IV квартале отчетного финансового года;</w:t>
            </w:r>
          </w:p>
        </w:tc>
        <w:tc>
          <w:tcPr>
            <w:tcW w:w="567" w:type="dxa"/>
            <w:vMerge w:val="restart"/>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w:t>
            </w:r>
          </w:p>
        </w:tc>
        <w:tc>
          <w:tcPr>
            <w:tcW w:w="1134" w:type="dxa"/>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val="restart"/>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Информация представленная ГРБС</w:t>
            </w:r>
          </w:p>
        </w:tc>
        <w:tc>
          <w:tcPr>
            <w:tcW w:w="3260" w:type="dxa"/>
            <w:vMerge w:val="restart"/>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Показатель выявляет концентрацию расходов ГРБС в IV квартале отчетного финансового года. </w:t>
            </w:r>
          </w:p>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Целевым ориентиром для ГРБС является значение показателя, не превышающее 25%.</w:t>
            </w:r>
          </w:p>
        </w:tc>
        <w:tc>
          <w:tcPr>
            <w:tcW w:w="1843" w:type="dxa"/>
            <w:vMerge w:val="restart"/>
          </w:tcPr>
          <w:p w:rsidR="00BF0796" w:rsidRDefault="00BF0796" w:rsidP="00BF0796">
            <w:pPr>
              <w:rPr>
                <w:rFonts w:ascii="PT Astra Serif" w:hAnsi="PT Astra Serif" w:cs="Arial"/>
                <w:sz w:val="20"/>
                <w:szCs w:val="20"/>
              </w:rPr>
            </w:pPr>
            <w:r w:rsidRPr="00BF0796">
              <w:rPr>
                <w:rFonts w:ascii="PT Astra Serif" w:hAnsi="PT Astra Serif" w:cs="Arial"/>
                <w:sz w:val="20"/>
                <w:szCs w:val="20"/>
              </w:rPr>
              <w:t>Бюджетный отдел</w:t>
            </w:r>
            <w:r w:rsidR="00146EF8">
              <w:rPr>
                <w:rFonts w:ascii="PT Astra Serif" w:hAnsi="PT Astra Serif" w:cs="Arial"/>
                <w:sz w:val="20"/>
                <w:szCs w:val="20"/>
              </w:rPr>
              <w:t>,</w:t>
            </w:r>
          </w:p>
          <w:p w:rsidR="00146EF8" w:rsidRPr="00BF0796" w:rsidRDefault="00146EF8" w:rsidP="00BF0796">
            <w:pPr>
              <w:rPr>
                <w:rFonts w:ascii="PT Astra Serif" w:hAnsi="PT Astra Serif" w:cs="Arial"/>
                <w:sz w:val="20"/>
                <w:szCs w:val="20"/>
              </w:rPr>
            </w:pPr>
            <w:r>
              <w:rPr>
                <w:rFonts w:ascii="PT Astra Serif" w:hAnsi="PT Astra Serif" w:cs="Arial"/>
                <w:sz w:val="20"/>
                <w:szCs w:val="20"/>
              </w:rPr>
              <w:t>Отдел финансирования расходов</w:t>
            </w:r>
          </w:p>
        </w:tc>
      </w:tr>
      <w:tr w:rsidR="00BF0796" w:rsidRPr="00BF0796" w:rsidTr="00BF0796">
        <w:trPr>
          <w:trHeight w:val="193"/>
        </w:trPr>
        <w:tc>
          <w:tcPr>
            <w:tcW w:w="2552" w:type="dxa"/>
            <w:vMerge/>
          </w:tcPr>
          <w:p w:rsidR="00BF0796" w:rsidRPr="00BF0796" w:rsidRDefault="00BF0796" w:rsidP="00BF0796">
            <w:pPr>
              <w:rPr>
                <w:rFonts w:ascii="PT Astra Serif" w:hAnsi="PT Astra Serif" w:cs="Arial"/>
                <w:sz w:val="20"/>
                <w:szCs w:val="20"/>
              </w:rPr>
            </w:pPr>
          </w:p>
        </w:tc>
        <w:tc>
          <w:tcPr>
            <w:tcW w:w="3685" w:type="dxa"/>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если РК =&lt; 25%</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187"/>
        </w:trPr>
        <w:tc>
          <w:tcPr>
            <w:tcW w:w="2552" w:type="dxa"/>
            <w:vMerge/>
          </w:tcPr>
          <w:p w:rsidR="00BF0796" w:rsidRPr="00BF0796" w:rsidRDefault="00BF0796" w:rsidP="00BF0796">
            <w:pPr>
              <w:rPr>
                <w:rFonts w:ascii="PT Astra Serif" w:hAnsi="PT Astra Serif" w:cs="Arial"/>
                <w:sz w:val="20"/>
                <w:szCs w:val="20"/>
              </w:rPr>
            </w:pPr>
          </w:p>
        </w:tc>
        <w:tc>
          <w:tcPr>
            <w:tcW w:w="3685" w:type="dxa"/>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если 25%&lt; РК = &lt;30% </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4</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155"/>
        </w:trPr>
        <w:tc>
          <w:tcPr>
            <w:tcW w:w="2552" w:type="dxa"/>
            <w:vMerge/>
          </w:tcPr>
          <w:p w:rsidR="00BF0796" w:rsidRPr="00BF0796" w:rsidRDefault="00BF0796" w:rsidP="00BF0796">
            <w:pPr>
              <w:rPr>
                <w:rFonts w:ascii="PT Astra Serif" w:hAnsi="PT Astra Serif" w:cs="Arial"/>
                <w:sz w:val="20"/>
                <w:szCs w:val="20"/>
              </w:rPr>
            </w:pPr>
          </w:p>
        </w:tc>
        <w:tc>
          <w:tcPr>
            <w:tcW w:w="3685" w:type="dxa"/>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если 30%&lt; РК=&lt;38%</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3</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416"/>
        </w:trPr>
        <w:tc>
          <w:tcPr>
            <w:tcW w:w="2552" w:type="dxa"/>
            <w:vMerge/>
          </w:tcPr>
          <w:p w:rsidR="00BF0796" w:rsidRPr="00BF0796" w:rsidRDefault="00BF0796" w:rsidP="00BF0796">
            <w:pPr>
              <w:rPr>
                <w:rFonts w:ascii="PT Astra Serif" w:hAnsi="PT Astra Serif" w:cs="Arial"/>
                <w:sz w:val="20"/>
                <w:szCs w:val="20"/>
              </w:rPr>
            </w:pPr>
          </w:p>
        </w:tc>
        <w:tc>
          <w:tcPr>
            <w:tcW w:w="3685" w:type="dxa"/>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если РК</w:t>
            </w:r>
            <w:proofErr w:type="gramStart"/>
            <w:r w:rsidRPr="00BF0796">
              <w:rPr>
                <w:rFonts w:ascii="PT Astra Serif" w:hAnsi="PT Astra Serif" w:cs="Arial"/>
                <w:sz w:val="20"/>
                <w:szCs w:val="20"/>
              </w:rPr>
              <w:t>1</w:t>
            </w:r>
            <w:proofErr w:type="gramEnd"/>
            <w:r w:rsidRPr="00BF0796">
              <w:rPr>
                <w:rFonts w:ascii="PT Astra Serif" w:hAnsi="PT Astra Serif" w:cs="Arial"/>
                <w:sz w:val="20"/>
                <w:szCs w:val="20"/>
              </w:rPr>
              <w:t xml:space="preserve"> &gt;38%</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0</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90"/>
        </w:trPr>
        <w:tc>
          <w:tcPr>
            <w:tcW w:w="2552" w:type="dxa"/>
            <w:vMerge w:val="restart"/>
          </w:tcPr>
          <w:p w:rsidR="00BF0796" w:rsidRPr="00BF0796" w:rsidRDefault="00BF0796" w:rsidP="00146EF8">
            <w:pPr>
              <w:rPr>
                <w:rFonts w:ascii="PT Astra Serif" w:hAnsi="PT Astra Serif" w:cs="Arial"/>
                <w:sz w:val="20"/>
                <w:szCs w:val="20"/>
              </w:rPr>
            </w:pPr>
            <w:r w:rsidRPr="00BF0796">
              <w:rPr>
                <w:rFonts w:ascii="PT Astra Serif" w:hAnsi="PT Astra Serif" w:cs="Arial"/>
                <w:sz w:val="20"/>
                <w:szCs w:val="20"/>
              </w:rPr>
              <w:t>2.5. Исполнение судебных решений по денежным обязательствам бюджета</w:t>
            </w:r>
            <w:r w:rsidR="00146EF8">
              <w:rPr>
                <w:rFonts w:ascii="PT Astra Serif" w:hAnsi="PT Astra Serif" w:cs="Arial"/>
                <w:sz w:val="20"/>
                <w:szCs w:val="20"/>
              </w:rPr>
              <w:t xml:space="preserve"> города Кургана</w:t>
            </w:r>
            <w:r w:rsidRPr="00BF0796">
              <w:rPr>
                <w:rFonts w:ascii="PT Astra Serif" w:hAnsi="PT Astra Serif" w:cs="Arial"/>
                <w:sz w:val="20"/>
                <w:szCs w:val="20"/>
              </w:rPr>
              <w:t xml:space="preserve"> </w:t>
            </w:r>
          </w:p>
        </w:tc>
        <w:tc>
          <w:tcPr>
            <w:tcW w:w="3685" w:type="dxa"/>
          </w:tcPr>
          <w:p w:rsidR="00BF0796" w:rsidRPr="00BF0796" w:rsidRDefault="00BF0796" w:rsidP="00BF0796">
            <w:pPr>
              <w:rPr>
                <w:rFonts w:ascii="PT Astra Serif" w:hAnsi="PT Astra Serif" w:cs="Arial"/>
                <w:sz w:val="20"/>
                <w:szCs w:val="20"/>
              </w:rPr>
            </w:pPr>
            <w:proofErr w:type="spellStart"/>
            <w:r w:rsidRPr="00BF0796">
              <w:rPr>
                <w:rFonts w:ascii="PT Astra Serif" w:hAnsi="PT Astra Serif" w:cs="Arial"/>
                <w:sz w:val="20"/>
                <w:szCs w:val="20"/>
              </w:rPr>
              <w:t>Сдо</w:t>
            </w:r>
            <w:proofErr w:type="spellEnd"/>
            <w:r w:rsidRPr="00BF0796">
              <w:rPr>
                <w:rFonts w:ascii="PT Astra Serif" w:hAnsi="PT Astra Serif" w:cs="Arial"/>
                <w:sz w:val="20"/>
                <w:szCs w:val="20"/>
              </w:rPr>
              <w:t xml:space="preserve"> = не исполнено денежных обязательств на конец отчетного периода </w:t>
            </w:r>
          </w:p>
          <w:p w:rsidR="00BF0796" w:rsidRPr="00BF0796" w:rsidRDefault="00BF0796" w:rsidP="00BF0796">
            <w:pPr>
              <w:ind w:firstLine="709"/>
              <w:rPr>
                <w:rFonts w:ascii="PT Astra Serif" w:hAnsi="PT Astra Serif" w:cs="Arial"/>
                <w:sz w:val="20"/>
                <w:szCs w:val="20"/>
              </w:rPr>
            </w:pPr>
          </w:p>
        </w:tc>
        <w:tc>
          <w:tcPr>
            <w:tcW w:w="567" w:type="dxa"/>
            <w:vMerge w:val="restart"/>
          </w:tcPr>
          <w:p w:rsidR="00BF0796" w:rsidRPr="00BF0796" w:rsidRDefault="00BF0796" w:rsidP="00BF0796">
            <w:pPr>
              <w:ind w:left="-57"/>
              <w:jc w:val="center"/>
              <w:rPr>
                <w:rFonts w:ascii="PT Astra Serif" w:hAnsi="PT Astra Serif" w:cs="Arial"/>
                <w:sz w:val="20"/>
                <w:szCs w:val="20"/>
              </w:rPr>
            </w:pPr>
            <w:r w:rsidRPr="00BF0796">
              <w:rPr>
                <w:rFonts w:ascii="PT Astra Serif" w:hAnsi="PT Astra Serif" w:cs="Arial"/>
                <w:sz w:val="20"/>
                <w:szCs w:val="20"/>
              </w:rPr>
              <w:t>руб.</w:t>
            </w:r>
          </w:p>
        </w:tc>
        <w:tc>
          <w:tcPr>
            <w:tcW w:w="1134" w:type="dxa"/>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val="restart"/>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Информация представленная ГРБС</w:t>
            </w:r>
          </w:p>
        </w:tc>
        <w:tc>
          <w:tcPr>
            <w:tcW w:w="3260" w:type="dxa"/>
            <w:vMerge w:val="restart"/>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Целевым ориентиром является отсутствие неисполненных денежных обязательств по исполнению судебных решений на конец отчетного периода.</w:t>
            </w:r>
          </w:p>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 Показатель рассчитывается за исключением судебных решений, поступивших в </w:t>
            </w:r>
            <w:proofErr w:type="gramStart"/>
            <w:r w:rsidRPr="00BF0796">
              <w:rPr>
                <w:rFonts w:ascii="PT Astra Serif" w:hAnsi="PT Astra Serif" w:cs="Arial"/>
                <w:sz w:val="20"/>
                <w:szCs w:val="20"/>
              </w:rPr>
              <w:t>последние</w:t>
            </w:r>
            <w:proofErr w:type="gramEnd"/>
            <w:r w:rsidRPr="00BF0796">
              <w:rPr>
                <w:rFonts w:ascii="PT Astra Serif" w:hAnsi="PT Astra Serif" w:cs="Arial"/>
                <w:sz w:val="20"/>
                <w:szCs w:val="20"/>
              </w:rPr>
              <w:t xml:space="preserve"> 5 рабочих дней отчетного финансового года.</w:t>
            </w:r>
          </w:p>
        </w:tc>
        <w:tc>
          <w:tcPr>
            <w:tcW w:w="1843" w:type="dxa"/>
            <w:vMerge w:val="restart"/>
          </w:tcPr>
          <w:p w:rsidR="00BF0796" w:rsidRPr="00BF0796" w:rsidRDefault="00BF0796" w:rsidP="00146EF8">
            <w:pPr>
              <w:rPr>
                <w:rFonts w:ascii="PT Astra Serif" w:hAnsi="PT Astra Serif" w:cs="Arial"/>
                <w:sz w:val="20"/>
                <w:szCs w:val="20"/>
              </w:rPr>
            </w:pPr>
            <w:r w:rsidRPr="00BF0796">
              <w:rPr>
                <w:rFonts w:ascii="PT Astra Serif" w:hAnsi="PT Astra Serif" w:cs="Arial"/>
                <w:sz w:val="20"/>
                <w:szCs w:val="20"/>
              </w:rPr>
              <w:t xml:space="preserve">Отдел </w:t>
            </w:r>
            <w:r w:rsidR="00146EF8">
              <w:rPr>
                <w:rFonts w:ascii="PT Astra Serif" w:hAnsi="PT Astra Serif" w:cs="Arial"/>
                <w:sz w:val="20"/>
                <w:szCs w:val="20"/>
              </w:rPr>
              <w:t>производственной сферы</w:t>
            </w:r>
          </w:p>
        </w:tc>
      </w:tr>
      <w:tr w:rsidR="00BF0796" w:rsidRPr="00BF0796" w:rsidTr="00BF0796">
        <w:trPr>
          <w:trHeight w:val="89"/>
        </w:trPr>
        <w:tc>
          <w:tcPr>
            <w:tcW w:w="2552" w:type="dxa"/>
            <w:vMerge/>
          </w:tcPr>
          <w:p w:rsidR="00BF0796" w:rsidRPr="00BF0796" w:rsidRDefault="00BF0796" w:rsidP="00BF0796">
            <w:pPr>
              <w:rPr>
                <w:rFonts w:ascii="PT Astra Serif" w:hAnsi="PT Astra Serif" w:cs="Arial"/>
                <w:sz w:val="20"/>
                <w:szCs w:val="20"/>
              </w:rPr>
            </w:pPr>
          </w:p>
        </w:tc>
        <w:tc>
          <w:tcPr>
            <w:tcW w:w="3685" w:type="dxa"/>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если </w:t>
            </w:r>
            <w:proofErr w:type="spellStart"/>
            <w:r w:rsidRPr="00BF0796">
              <w:rPr>
                <w:rFonts w:ascii="PT Astra Serif" w:hAnsi="PT Astra Serif" w:cs="Arial"/>
                <w:sz w:val="20"/>
                <w:szCs w:val="20"/>
              </w:rPr>
              <w:t>Сдо</w:t>
            </w:r>
            <w:proofErr w:type="spellEnd"/>
            <w:r w:rsidRPr="00BF0796">
              <w:rPr>
                <w:rFonts w:ascii="PT Astra Serif" w:hAnsi="PT Astra Serif" w:cs="Arial"/>
                <w:sz w:val="20"/>
                <w:szCs w:val="20"/>
              </w:rPr>
              <w:t>. = 0</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89"/>
        </w:trPr>
        <w:tc>
          <w:tcPr>
            <w:tcW w:w="2552" w:type="dxa"/>
            <w:vMerge/>
          </w:tcPr>
          <w:p w:rsidR="00BF0796" w:rsidRPr="00BF0796" w:rsidRDefault="00BF0796" w:rsidP="00BF0796">
            <w:pPr>
              <w:rPr>
                <w:rFonts w:ascii="PT Astra Serif" w:hAnsi="PT Astra Serif" w:cs="Arial"/>
                <w:sz w:val="20"/>
                <w:szCs w:val="20"/>
              </w:rPr>
            </w:pPr>
          </w:p>
        </w:tc>
        <w:tc>
          <w:tcPr>
            <w:tcW w:w="3685" w:type="dxa"/>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если </w:t>
            </w:r>
            <w:proofErr w:type="spellStart"/>
            <w:r w:rsidRPr="00BF0796">
              <w:rPr>
                <w:rFonts w:ascii="PT Astra Serif" w:hAnsi="PT Astra Serif" w:cs="Arial"/>
                <w:sz w:val="20"/>
                <w:szCs w:val="20"/>
              </w:rPr>
              <w:t>Сдо</w:t>
            </w:r>
            <w:proofErr w:type="spellEnd"/>
            <w:r w:rsidRPr="00BF0796">
              <w:rPr>
                <w:rFonts w:ascii="PT Astra Serif" w:hAnsi="PT Astra Serif" w:cs="Arial"/>
                <w:sz w:val="20"/>
                <w:szCs w:val="20"/>
              </w:rPr>
              <w:t>. &gt; 0</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0</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65"/>
        </w:trPr>
        <w:tc>
          <w:tcPr>
            <w:tcW w:w="2552" w:type="dxa"/>
            <w:vMerge w:val="restart"/>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2.6. Объем дебиторской задолженности ПБС по расчетам </w:t>
            </w:r>
          </w:p>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lastRenderedPageBreak/>
              <w:t>с поставщиками, исполнителями и подрядчиками</w:t>
            </w:r>
          </w:p>
        </w:tc>
        <w:tc>
          <w:tcPr>
            <w:tcW w:w="3685" w:type="dxa"/>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lastRenderedPageBreak/>
              <w:t xml:space="preserve">ДЗ = 100 * </w:t>
            </w:r>
            <w:proofErr w:type="spellStart"/>
            <w:proofErr w:type="gramStart"/>
            <w:r w:rsidRPr="00BF0796">
              <w:rPr>
                <w:rFonts w:ascii="PT Astra Serif" w:hAnsi="PT Astra Serif" w:cs="Arial"/>
                <w:sz w:val="20"/>
                <w:szCs w:val="20"/>
              </w:rPr>
              <w:t>V</w:t>
            </w:r>
            <w:proofErr w:type="gramEnd"/>
            <w:r w:rsidRPr="00BF0796">
              <w:rPr>
                <w:rFonts w:ascii="PT Astra Serif" w:hAnsi="PT Astra Serif" w:cs="Arial"/>
                <w:sz w:val="20"/>
                <w:szCs w:val="20"/>
              </w:rPr>
              <w:t>постК</w:t>
            </w:r>
            <w:proofErr w:type="spellEnd"/>
            <w:r w:rsidRPr="00BF0796">
              <w:rPr>
                <w:rFonts w:ascii="PT Astra Serif" w:hAnsi="PT Astra Serif" w:cs="Arial"/>
                <w:sz w:val="20"/>
                <w:szCs w:val="20"/>
              </w:rPr>
              <w:t xml:space="preserve">/ </w:t>
            </w:r>
            <w:proofErr w:type="spellStart"/>
            <w:r w:rsidRPr="00BF0796">
              <w:rPr>
                <w:rFonts w:ascii="PT Astra Serif" w:hAnsi="PT Astra Serif" w:cs="Arial"/>
                <w:sz w:val="20"/>
                <w:szCs w:val="20"/>
              </w:rPr>
              <w:t>Кпост</w:t>
            </w:r>
            <w:proofErr w:type="spellEnd"/>
            <w:r w:rsidRPr="00BF0796">
              <w:rPr>
                <w:rFonts w:ascii="PT Astra Serif" w:hAnsi="PT Astra Serif" w:cs="Arial"/>
                <w:sz w:val="20"/>
                <w:szCs w:val="20"/>
              </w:rPr>
              <w:t xml:space="preserve">, </w:t>
            </w:r>
          </w:p>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где:</w:t>
            </w:r>
          </w:p>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V </w:t>
            </w:r>
            <w:proofErr w:type="spellStart"/>
            <w:r w:rsidRPr="00BF0796">
              <w:rPr>
                <w:rFonts w:ascii="PT Astra Serif" w:hAnsi="PT Astra Serif" w:cs="Arial"/>
                <w:sz w:val="20"/>
                <w:szCs w:val="20"/>
              </w:rPr>
              <w:t>постК</w:t>
            </w:r>
            <w:proofErr w:type="spellEnd"/>
            <w:r w:rsidRPr="00BF0796">
              <w:rPr>
                <w:rFonts w:ascii="PT Astra Serif" w:hAnsi="PT Astra Serif" w:cs="Arial"/>
                <w:sz w:val="20"/>
                <w:szCs w:val="20"/>
              </w:rPr>
              <w:t xml:space="preserve"> – объем дебиторской </w:t>
            </w:r>
            <w:r w:rsidRPr="00BF0796">
              <w:rPr>
                <w:rFonts w:ascii="PT Astra Serif" w:hAnsi="PT Astra Serif" w:cs="Arial"/>
                <w:sz w:val="20"/>
                <w:szCs w:val="20"/>
              </w:rPr>
              <w:lastRenderedPageBreak/>
              <w:t xml:space="preserve">задолженности ПБС по расчетам </w:t>
            </w:r>
            <w:proofErr w:type="gramStart"/>
            <w:r w:rsidRPr="00BF0796">
              <w:rPr>
                <w:rFonts w:ascii="PT Astra Serif" w:hAnsi="PT Astra Serif" w:cs="Arial"/>
                <w:sz w:val="20"/>
                <w:szCs w:val="20"/>
              </w:rPr>
              <w:t>с</w:t>
            </w:r>
            <w:proofErr w:type="gramEnd"/>
          </w:p>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поставщиками, исполнителями и подрядчиками по состоянию на 1 января года, следующего за </w:t>
            </w:r>
            <w:proofErr w:type="gramStart"/>
            <w:r w:rsidRPr="00BF0796">
              <w:rPr>
                <w:rFonts w:ascii="PT Astra Serif" w:hAnsi="PT Astra Serif" w:cs="Arial"/>
                <w:sz w:val="20"/>
                <w:szCs w:val="20"/>
              </w:rPr>
              <w:t>отчетным</w:t>
            </w:r>
            <w:proofErr w:type="gramEnd"/>
            <w:r w:rsidRPr="00BF0796">
              <w:rPr>
                <w:rFonts w:ascii="PT Astra Serif" w:hAnsi="PT Astra Serif" w:cs="Arial"/>
                <w:sz w:val="20"/>
                <w:szCs w:val="20"/>
              </w:rPr>
              <w:t>;</w:t>
            </w:r>
          </w:p>
          <w:p w:rsidR="00BF0796" w:rsidRPr="00BF0796" w:rsidRDefault="00BF0796" w:rsidP="00BF0796">
            <w:pPr>
              <w:rPr>
                <w:rFonts w:ascii="PT Astra Serif" w:hAnsi="PT Astra Serif" w:cs="Arial"/>
                <w:sz w:val="20"/>
                <w:szCs w:val="20"/>
              </w:rPr>
            </w:pPr>
            <w:proofErr w:type="spellStart"/>
            <w:r w:rsidRPr="00BF0796">
              <w:rPr>
                <w:rFonts w:ascii="PT Astra Serif" w:hAnsi="PT Astra Serif" w:cs="Arial"/>
                <w:sz w:val="20"/>
                <w:szCs w:val="20"/>
              </w:rPr>
              <w:t>Кпост</w:t>
            </w:r>
            <w:proofErr w:type="spellEnd"/>
            <w:r w:rsidRPr="00BF0796">
              <w:rPr>
                <w:rFonts w:ascii="PT Astra Serif" w:hAnsi="PT Astra Serif" w:cs="Arial"/>
                <w:sz w:val="20"/>
                <w:szCs w:val="20"/>
              </w:rPr>
              <w:t xml:space="preserve"> – кассовое исполнение расходов ПБС по расчетам с поставщиками, исполнителями и подрядчиками в отчетном году</w:t>
            </w:r>
          </w:p>
        </w:tc>
        <w:tc>
          <w:tcPr>
            <w:tcW w:w="567" w:type="dxa"/>
            <w:vMerge w:val="restart"/>
          </w:tcPr>
          <w:p w:rsidR="00BF0796" w:rsidRPr="00BF0796" w:rsidRDefault="00BF0796" w:rsidP="00BF0796">
            <w:pPr>
              <w:spacing w:line="360" w:lineRule="auto"/>
              <w:jc w:val="center"/>
              <w:rPr>
                <w:rFonts w:ascii="PT Astra Serif" w:hAnsi="PT Astra Serif" w:cs="Arial"/>
                <w:sz w:val="20"/>
                <w:szCs w:val="20"/>
              </w:rPr>
            </w:pPr>
            <w:r w:rsidRPr="00BF0796">
              <w:rPr>
                <w:rFonts w:ascii="PT Astra Serif" w:hAnsi="PT Astra Serif" w:cs="Arial"/>
                <w:sz w:val="20"/>
                <w:szCs w:val="20"/>
              </w:rPr>
              <w:lastRenderedPageBreak/>
              <w:t>%</w:t>
            </w:r>
          </w:p>
        </w:tc>
        <w:tc>
          <w:tcPr>
            <w:tcW w:w="1134" w:type="dxa"/>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val="restart"/>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Информация представленная ГРБС</w:t>
            </w:r>
          </w:p>
        </w:tc>
        <w:tc>
          <w:tcPr>
            <w:tcW w:w="3260" w:type="dxa"/>
            <w:vMerge w:val="restart"/>
          </w:tcPr>
          <w:p w:rsidR="00BF0796" w:rsidRPr="00BF0796" w:rsidRDefault="00BF0796" w:rsidP="00BF0796">
            <w:pPr>
              <w:spacing w:line="276" w:lineRule="auto"/>
              <w:rPr>
                <w:rFonts w:ascii="PT Astra Serif" w:hAnsi="PT Astra Serif" w:cs="Arial"/>
                <w:sz w:val="20"/>
                <w:szCs w:val="20"/>
              </w:rPr>
            </w:pPr>
            <w:r w:rsidRPr="00BF0796">
              <w:rPr>
                <w:rFonts w:ascii="PT Astra Serif" w:hAnsi="PT Astra Serif" w:cs="Arial"/>
                <w:sz w:val="20"/>
                <w:szCs w:val="20"/>
              </w:rPr>
              <w:t xml:space="preserve">Негативным считается факт накопления дебиторской </w:t>
            </w:r>
            <w:r w:rsidRPr="00BF0796">
              <w:rPr>
                <w:rFonts w:ascii="PT Astra Serif" w:hAnsi="PT Astra Serif" w:cs="Arial"/>
                <w:sz w:val="20"/>
                <w:szCs w:val="20"/>
              </w:rPr>
              <w:lastRenderedPageBreak/>
              <w:t>задолженности по расчетам с поставщиками, исполнителями и подрядчиками по отношению к кассовому исполнению расходов в отчетном году.</w:t>
            </w:r>
          </w:p>
          <w:p w:rsidR="00BF0796" w:rsidRPr="00BF0796" w:rsidRDefault="00BF0796" w:rsidP="00BF0796">
            <w:pPr>
              <w:spacing w:line="360" w:lineRule="auto"/>
              <w:rPr>
                <w:rFonts w:ascii="PT Astra Serif" w:hAnsi="PT Astra Serif" w:cs="Arial"/>
                <w:sz w:val="20"/>
                <w:szCs w:val="20"/>
              </w:rPr>
            </w:pPr>
          </w:p>
        </w:tc>
        <w:tc>
          <w:tcPr>
            <w:tcW w:w="1843" w:type="dxa"/>
            <w:vMerge w:val="restart"/>
          </w:tcPr>
          <w:p w:rsidR="00BF0796" w:rsidRPr="00BF0796" w:rsidRDefault="00BF0796" w:rsidP="00DC5C6F">
            <w:pPr>
              <w:rPr>
                <w:rFonts w:ascii="PT Astra Serif" w:hAnsi="PT Astra Serif" w:cs="Arial"/>
                <w:sz w:val="20"/>
                <w:szCs w:val="20"/>
              </w:rPr>
            </w:pPr>
            <w:r w:rsidRPr="00BF0796">
              <w:rPr>
                <w:rFonts w:ascii="PT Astra Serif" w:hAnsi="PT Astra Serif" w:cs="Arial"/>
                <w:sz w:val="20"/>
                <w:szCs w:val="20"/>
              </w:rPr>
              <w:lastRenderedPageBreak/>
              <w:t xml:space="preserve">Отдел </w:t>
            </w:r>
            <w:r w:rsidR="00DC5C6F">
              <w:rPr>
                <w:rFonts w:ascii="PT Astra Serif" w:hAnsi="PT Astra Serif" w:cs="Arial"/>
                <w:sz w:val="20"/>
                <w:szCs w:val="20"/>
              </w:rPr>
              <w:t>по работе с доходами и недоимкой</w:t>
            </w:r>
          </w:p>
        </w:tc>
      </w:tr>
      <w:tr w:rsidR="00BF0796" w:rsidRPr="00BF0796" w:rsidTr="00BF0796">
        <w:trPr>
          <w:trHeight w:val="371"/>
        </w:trPr>
        <w:tc>
          <w:tcPr>
            <w:tcW w:w="2552" w:type="dxa"/>
            <w:vMerge/>
          </w:tcPr>
          <w:p w:rsidR="00BF0796" w:rsidRPr="00BF0796" w:rsidRDefault="00BF0796" w:rsidP="00BF0796">
            <w:pPr>
              <w:rPr>
                <w:rFonts w:ascii="PT Astra Serif" w:hAnsi="PT Astra Serif" w:cs="Arial"/>
                <w:sz w:val="20"/>
                <w:szCs w:val="20"/>
              </w:rPr>
            </w:pPr>
          </w:p>
        </w:tc>
        <w:tc>
          <w:tcPr>
            <w:tcW w:w="3685" w:type="dxa"/>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если ДЗ =&lt;1,0 %</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274"/>
        </w:trPr>
        <w:tc>
          <w:tcPr>
            <w:tcW w:w="2552" w:type="dxa"/>
            <w:vMerge/>
          </w:tcPr>
          <w:p w:rsidR="00BF0796" w:rsidRPr="00BF0796" w:rsidRDefault="00BF0796" w:rsidP="00BF0796">
            <w:pPr>
              <w:rPr>
                <w:rFonts w:ascii="PT Astra Serif" w:hAnsi="PT Astra Serif" w:cs="Arial"/>
                <w:sz w:val="20"/>
                <w:szCs w:val="20"/>
              </w:rPr>
            </w:pPr>
          </w:p>
        </w:tc>
        <w:tc>
          <w:tcPr>
            <w:tcW w:w="3685" w:type="dxa"/>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если 1% &lt;ДЗ.=&lt;1,5%</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3</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309"/>
        </w:trPr>
        <w:tc>
          <w:tcPr>
            <w:tcW w:w="2552" w:type="dxa"/>
            <w:vMerge/>
          </w:tcPr>
          <w:p w:rsidR="00BF0796" w:rsidRPr="00BF0796" w:rsidRDefault="00BF0796" w:rsidP="00BF0796">
            <w:pPr>
              <w:rPr>
                <w:rFonts w:ascii="PT Astra Serif" w:hAnsi="PT Astra Serif" w:cs="Arial"/>
                <w:sz w:val="20"/>
                <w:szCs w:val="20"/>
              </w:rPr>
            </w:pPr>
          </w:p>
        </w:tc>
        <w:tc>
          <w:tcPr>
            <w:tcW w:w="3685" w:type="dxa"/>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если ДЗ &gt; 1,5%</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0</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255"/>
        </w:trPr>
        <w:tc>
          <w:tcPr>
            <w:tcW w:w="15168" w:type="dxa"/>
            <w:gridSpan w:val="7"/>
            <w:hideMark/>
          </w:tcPr>
          <w:p w:rsidR="00BF0796" w:rsidRPr="00DC5C6F" w:rsidRDefault="00BF0796" w:rsidP="00BF0796">
            <w:pPr>
              <w:rPr>
                <w:rFonts w:ascii="PT Astra Serif" w:hAnsi="PT Astra Serif" w:cs="Arial"/>
                <w:b/>
                <w:bCs/>
              </w:rPr>
            </w:pPr>
            <w:r w:rsidRPr="00DC5C6F">
              <w:rPr>
                <w:rFonts w:ascii="PT Astra Serif" w:hAnsi="PT Astra Serif" w:cs="Arial"/>
                <w:b/>
                <w:bCs/>
              </w:rPr>
              <w:t>3. Исполнение бюджета в части доходов</w:t>
            </w:r>
          </w:p>
        </w:tc>
      </w:tr>
      <w:tr w:rsidR="00BF0796" w:rsidRPr="00BF0796" w:rsidTr="00BF0796">
        <w:trPr>
          <w:trHeight w:val="885"/>
        </w:trPr>
        <w:tc>
          <w:tcPr>
            <w:tcW w:w="2552" w:type="dxa"/>
            <w:vMerge w:val="restart"/>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3.1. Исполнение бюджета по доходам</w:t>
            </w:r>
          </w:p>
        </w:tc>
        <w:tc>
          <w:tcPr>
            <w:tcW w:w="3685" w:type="dxa"/>
            <w:hideMark/>
          </w:tcPr>
          <w:p w:rsidR="00BF0796" w:rsidRPr="00BF0796" w:rsidRDefault="00BF0796" w:rsidP="004E3B28">
            <w:pPr>
              <w:rPr>
                <w:rFonts w:ascii="PT Astra Serif" w:hAnsi="PT Astra Serif" w:cs="Arial"/>
                <w:sz w:val="20"/>
                <w:szCs w:val="20"/>
              </w:rPr>
            </w:pPr>
            <w:r w:rsidRPr="00BF0796">
              <w:rPr>
                <w:rFonts w:ascii="PT Astra Serif" w:hAnsi="PT Astra Serif" w:cs="Arial"/>
                <w:sz w:val="20"/>
                <w:szCs w:val="20"/>
              </w:rPr>
              <w:t xml:space="preserve">Наличие методик прогнозирования поступлений доходов по всем закрепленным за главным администратором доходов бюджета </w:t>
            </w:r>
            <w:r w:rsidR="004E3B28">
              <w:rPr>
                <w:rFonts w:ascii="PT Astra Serif" w:hAnsi="PT Astra Serif" w:cs="Arial"/>
                <w:sz w:val="20"/>
                <w:szCs w:val="20"/>
              </w:rPr>
              <w:t>города Кургана</w:t>
            </w:r>
            <w:r w:rsidRPr="00BF0796">
              <w:rPr>
                <w:rFonts w:ascii="PT Astra Serif" w:hAnsi="PT Astra Serif" w:cs="Arial"/>
                <w:sz w:val="20"/>
                <w:szCs w:val="20"/>
              </w:rPr>
              <w:t xml:space="preserve"> доходным источникам = 100 %;</w:t>
            </w:r>
          </w:p>
        </w:tc>
        <w:tc>
          <w:tcPr>
            <w:tcW w:w="567" w:type="dxa"/>
            <w:vMerge w:val="restart"/>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w:t>
            </w:r>
          </w:p>
        </w:tc>
        <w:tc>
          <w:tcPr>
            <w:tcW w:w="1134" w:type="dxa"/>
            <w:vMerge w:val="restart"/>
            <w:hideMark/>
          </w:tcPr>
          <w:p w:rsidR="00BF0796" w:rsidRPr="00BF0796" w:rsidRDefault="00BF0796" w:rsidP="00BF0796">
            <w:pPr>
              <w:jc w:val="center"/>
              <w:rPr>
                <w:rFonts w:ascii="PT Astra Serif" w:hAnsi="PT Astra Serif" w:cs="Arial"/>
                <w:sz w:val="20"/>
                <w:szCs w:val="20"/>
              </w:rPr>
            </w:pPr>
          </w:p>
        </w:tc>
        <w:tc>
          <w:tcPr>
            <w:tcW w:w="2127" w:type="dxa"/>
            <w:vMerge w:val="restart"/>
            <w:hideMark/>
          </w:tcPr>
          <w:p w:rsidR="00BF0796" w:rsidRPr="00BF0796" w:rsidRDefault="00BF0796" w:rsidP="00DC5C6F">
            <w:pPr>
              <w:rPr>
                <w:rFonts w:ascii="PT Astra Serif" w:hAnsi="PT Astra Serif" w:cs="Arial"/>
                <w:sz w:val="20"/>
                <w:szCs w:val="20"/>
              </w:rPr>
            </w:pPr>
            <w:r w:rsidRPr="00BF0796">
              <w:rPr>
                <w:rFonts w:ascii="PT Astra Serif" w:hAnsi="PT Astra Serif" w:cs="Arial"/>
                <w:sz w:val="20"/>
                <w:szCs w:val="20"/>
              </w:rPr>
              <w:t xml:space="preserve">Правовые акты главных </w:t>
            </w:r>
            <w:proofErr w:type="gramStart"/>
            <w:r w:rsidRPr="00BF0796">
              <w:rPr>
                <w:rFonts w:ascii="PT Astra Serif" w:hAnsi="PT Astra Serif" w:cs="Arial"/>
                <w:sz w:val="20"/>
                <w:szCs w:val="20"/>
              </w:rPr>
              <w:t xml:space="preserve">администраторов доходов бюджета </w:t>
            </w:r>
            <w:r w:rsidR="00DC5C6F">
              <w:rPr>
                <w:rFonts w:ascii="PT Astra Serif" w:hAnsi="PT Astra Serif" w:cs="Arial"/>
                <w:sz w:val="20"/>
                <w:szCs w:val="20"/>
              </w:rPr>
              <w:t>города Кургана</w:t>
            </w:r>
            <w:proofErr w:type="gramEnd"/>
          </w:p>
        </w:tc>
        <w:tc>
          <w:tcPr>
            <w:tcW w:w="3260" w:type="dxa"/>
            <w:vMerge w:val="restart"/>
            <w:hideMark/>
          </w:tcPr>
          <w:p w:rsidR="00BF0796" w:rsidRPr="00BF0796" w:rsidRDefault="00BF0796" w:rsidP="00DC5C6F">
            <w:pPr>
              <w:rPr>
                <w:rFonts w:ascii="PT Astra Serif" w:hAnsi="PT Astra Serif" w:cs="Arial"/>
                <w:sz w:val="20"/>
                <w:szCs w:val="20"/>
              </w:rPr>
            </w:pPr>
            <w:r w:rsidRPr="00BF0796">
              <w:rPr>
                <w:rFonts w:ascii="PT Astra Serif" w:hAnsi="PT Astra Serif" w:cs="Arial"/>
                <w:sz w:val="20"/>
                <w:szCs w:val="20"/>
              </w:rPr>
              <w:t xml:space="preserve">При оценке </w:t>
            </w:r>
            <w:proofErr w:type="gramStart"/>
            <w:r w:rsidRPr="00BF0796">
              <w:rPr>
                <w:rFonts w:ascii="PT Astra Serif" w:hAnsi="PT Astra Serif" w:cs="Arial"/>
                <w:sz w:val="20"/>
                <w:szCs w:val="20"/>
              </w:rPr>
              <w:t xml:space="preserve">качества исполнения бюджета </w:t>
            </w:r>
            <w:r w:rsidR="00DC5C6F">
              <w:rPr>
                <w:rFonts w:ascii="PT Astra Serif" w:hAnsi="PT Astra Serif" w:cs="Arial"/>
                <w:sz w:val="20"/>
                <w:szCs w:val="20"/>
              </w:rPr>
              <w:t>города Кургана</w:t>
            </w:r>
            <w:proofErr w:type="gramEnd"/>
            <w:r w:rsidRPr="00BF0796">
              <w:rPr>
                <w:rFonts w:ascii="PT Astra Serif" w:hAnsi="PT Astra Serif" w:cs="Arial"/>
                <w:sz w:val="20"/>
                <w:szCs w:val="20"/>
              </w:rPr>
              <w:t xml:space="preserve"> по доходам применяется корректирующий коэффициент, снижающий оценку в связи с отсутствием утвержденных методик расчета прогнозных значений закрепленных за главными администраторами доходов бюджета </w:t>
            </w:r>
            <w:r w:rsidR="00DC5C6F">
              <w:rPr>
                <w:rFonts w:ascii="PT Astra Serif" w:hAnsi="PT Astra Serif" w:cs="Arial"/>
                <w:sz w:val="20"/>
                <w:szCs w:val="20"/>
              </w:rPr>
              <w:t>города Кургана</w:t>
            </w:r>
            <w:r w:rsidRPr="00BF0796">
              <w:rPr>
                <w:rFonts w:ascii="PT Astra Serif" w:hAnsi="PT Astra Serif" w:cs="Arial"/>
                <w:sz w:val="20"/>
                <w:szCs w:val="20"/>
              </w:rPr>
              <w:t xml:space="preserve"> доходных источников</w:t>
            </w:r>
          </w:p>
        </w:tc>
        <w:tc>
          <w:tcPr>
            <w:tcW w:w="1843" w:type="dxa"/>
            <w:vMerge w:val="restart"/>
            <w:hideMark/>
          </w:tcPr>
          <w:p w:rsidR="00BF0796" w:rsidRPr="00BF0796" w:rsidRDefault="00BF0796" w:rsidP="00DC5C6F">
            <w:pPr>
              <w:rPr>
                <w:rFonts w:ascii="PT Astra Serif" w:hAnsi="PT Astra Serif" w:cs="Arial"/>
                <w:sz w:val="20"/>
                <w:szCs w:val="20"/>
              </w:rPr>
            </w:pPr>
            <w:r w:rsidRPr="00BF0796">
              <w:rPr>
                <w:rFonts w:ascii="PT Astra Serif" w:hAnsi="PT Astra Serif" w:cs="Arial"/>
                <w:sz w:val="20"/>
                <w:szCs w:val="20"/>
              </w:rPr>
              <w:t xml:space="preserve">Отдел </w:t>
            </w:r>
            <w:r w:rsidR="00DC5C6F">
              <w:rPr>
                <w:rFonts w:ascii="PT Astra Serif" w:hAnsi="PT Astra Serif" w:cs="Arial"/>
                <w:sz w:val="20"/>
                <w:szCs w:val="20"/>
              </w:rPr>
              <w:t>по работе с доходами и недоимкой</w:t>
            </w:r>
          </w:p>
        </w:tc>
      </w:tr>
      <w:tr w:rsidR="00BF0796" w:rsidRPr="00BF0796" w:rsidTr="00BF0796">
        <w:trPr>
          <w:trHeight w:val="735"/>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275CA6">
            <w:pPr>
              <w:rPr>
                <w:rFonts w:ascii="PT Astra Serif" w:hAnsi="PT Astra Serif" w:cs="Arial"/>
                <w:sz w:val="20"/>
                <w:szCs w:val="20"/>
              </w:rPr>
            </w:pPr>
            <w:r w:rsidRPr="00BF0796">
              <w:rPr>
                <w:rFonts w:ascii="PT Astra Serif" w:hAnsi="PT Astra Serif" w:cs="Arial"/>
                <w:sz w:val="20"/>
                <w:szCs w:val="20"/>
              </w:rPr>
              <w:t xml:space="preserve">Отсутствие методики прогнозирования доходов по одному закрепленному за главным администратором доходов бюджета </w:t>
            </w:r>
            <w:r w:rsidR="00275CA6">
              <w:rPr>
                <w:rFonts w:ascii="PT Astra Serif" w:hAnsi="PT Astra Serif" w:cs="Arial"/>
                <w:sz w:val="20"/>
                <w:szCs w:val="20"/>
              </w:rPr>
              <w:t>города Кургана</w:t>
            </w:r>
            <w:r w:rsidRPr="00BF0796">
              <w:rPr>
                <w:rFonts w:ascii="PT Astra Serif" w:hAnsi="PT Astra Serif" w:cs="Arial"/>
                <w:sz w:val="20"/>
                <w:szCs w:val="20"/>
              </w:rPr>
              <w:t xml:space="preserve"> доходному источнику = 95 %;</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vMerge/>
            <w:hideMark/>
          </w:tcPr>
          <w:p w:rsidR="00BF0796" w:rsidRPr="00BF0796" w:rsidRDefault="00BF0796" w:rsidP="00BF0796">
            <w:pPr>
              <w:jc w:val="center"/>
              <w:rPr>
                <w:rFonts w:ascii="PT Astra Serif" w:hAnsi="PT Astra Serif" w:cs="Arial"/>
                <w:sz w:val="20"/>
                <w:szCs w:val="20"/>
              </w:rPr>
            </w:pP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675"/>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275CA6">
            <w:pPr>
              <w:rPr>
                <w:rFonts w:ascii="PT Astra Serif" w:hAnsi="PT Astra Serif" w:cs="Arial"/>
                <w:sz w:val="20"/>
                <w:szCs w:val="20"/>
              </w:rPr>
            </w:pPr>
            <w:r w:rsidRPr="00BF0796">
              <w:rPr>
                <w:rFonts w:ascii="PT Astra Serif" w:hAnsi="PT Astra Serif" w:cs="Arial"/>
                <w:sz w:val="20"/>
                <w:szCs w:val="20"/>
              </w:rPr>
              <w:t xml:space="preserve">Отсутствие методики прогнозирования доходов по двум закрепленным за главным администратором доходов бюджета </w:t>
            </w:r>
            <w:r w:rsidR="00275CA6">
              <w:rPr>
                <w:rFonts w:ascii="PT Astra Serif" w:hAnsi="PT Astra Serif" w:cs="Arial"/>
                <w:sz w:val="20"/>
                <w:szCs w:val="20"/>
              </w:rPr>
              <w:t>города Кургана</w:t>
            </w:r>
            <w:r w:rsidRPr="00BF0796">
              <w:rPr>
                <w:rFonts w:ascii="PT Astra Serif" w:hAnsi="PT Astra Serif" w:cs="Arial"/>
                <w:sz w:val="20"/>
                <w:szCs w:val="20"/>
              </w:rPr>
              <w:t xml:space="preserve"> доходным источникам = 90 %;</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vMerge/>
            <w:hideMark/>
          </w:tcPr>
          <w:p w:rsidR="00BF0796" w:rsidRPr="00BF0796" w:rsidRDefault="00BF0796" w:rsidP="00BF0796">
            <w:pPr>
              <w:jc w:val="center"/>
              <w:rPr>
                <w:rFonts w:ascii="PT Astra Serif" w:hAnsi="PT Astra Serif" w:cs="Arial"/>
                <w:sz w:val="20"/>
                <w:szCs w:val="20"/>
              </w:rPr>
            </w:pP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780"/>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DC5C6F">
            <w:pPr>
              <w:rPr>
                <w:rFonts w:ascii="PT Astra Serif" w:hAnsi="PT Astra Serif" w:cs="Arial"/>
                <w:sz w:val="20"/>
                <w:szCs w:val="20"/>
              </w:rPr>
            </w:pPr>
            <w:r w:rsidRPr="00BF0796">
              <w:rPr>
                <w:rFonts w:ascii="PT Astra Serif" w:hAnsi="PT Astra Serif" w:cs="Arial"/>
                <w:sz w:val="20"/>
                <w:szCs w:val="20"/>
              </w:rPr>
              <w:t xml:space="preserve">Отсутствие методики прогнозирования доходов по трем и более закрепленным за главным администратором доходов бюджета </w:t>
            </w:r>
            <w:r w:rsidR="00DC5C6F">
              <w:rPr>
                <w:rFonts w:ascii="PT Astra Serif" w:hAnsi="PT Astra Serif" w:cs="Arial"/>
                <w:sz w:val="20"/>
                <w:szCs w:val="20"/>
              </w:rPr>
              <w:t>города Кургана</w:t>
            </w:r>
            <w:r w:rsidRPr="00BF0796">
              <w:rPr>
                <w:rFonts w:ascii="PT Astra Serif" w:hAnsi="PT Astra Serif" w:cs="Arial"/>
                <w:sz w:val="20"/>
                <w:szCs w:val="20"/>
              </w:rPr>
              <w:t xml:space="preserve"> доходным источникам = 85 %.</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vMerge/>
            <w:hideMark/>
          </w:tcPr>
          <w:p w:rsidR="00BF0796" w:rsidRPr="00BF0796" w:rsidRDefault="00BF0796" w:rsidP="00BF0796">
            <w:pPr>
              <w:jc w:val="center"/>
              <w:rPr>
                <w:rFonts w:ascii="PT Astra Serif" w:hAnsi="PT Astra Serif" w:cs="Arial"/>
                <w:sz w:val="20"/>
                <w:szCs w:val="20"/>
              </w:rPr>
            </w:pP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323"/>
        </w:trPr>
        <w:tc>
          <w:tcPr>
            <w:tcW w:w="2552" w:type="dxa"/>
            <w:vMerge w:val="restart"/>
            <w:hideMark/>
          </w:tcPr>
          <w:p w:rsidR="00BF0796" w:rsidRPr="00BF0796" w:rsidRDefault="00BF0796" w:rsidP="00DC5C6F">
            <w:pPr>
              <w:rPr>
                <w:rFonts w:ascii="PT Astra Serif" w:hAnsi="PT Astra Serif" w:cs="Arial"/>
                <w:sz w:val="20"/>
                <w:szCs w:val="20"/>
              </w:rPr>
            </w:pPr>
            <w:r w:rsidRPr="00BF0796">
              <w:rPr>
                <w:rFonts w:ascii="PT Astra Serif" w:hAnsi="PT Astra Serif" w:cs="Arial"/>
                <w:sz w:val="20"/>
                <w:szCs w:val="20"/>
              </w:rPr>
              <w:t xml:space="preserve">3.2. Отклонение исполнения по доходам от плана по доходам (с учетом корректировок) по главному администратору доходов бюджета </w:t>
            </w:r>
            <w:r w:rsidR="00DC5C6F">
              <w:rPr>
                <w:rFonts w:ascii="PT Astra Serif" w:hAnsi="PT Astra Serif" w:cs="Arial"/>
                <w:sz w:val="20"/>
                <w:szCs w:val="20"/>
              </w:rPr>
              <w:t>города Кургана</w:t>
            </w:r>
          </w:p>
        </w:tc>
        <w:tc>
          <w:tcPr>
            <w:tcW w:w="3685" w:type="dxa"/>
            <w:hideMark/>
          </w:tcPr>
          <w:p w:rsidR="00BF0796" w:rsidRPr="00BF0796" w:rsidRDefault="00BF0796" w:rsidP="00BF0796">
            <w:pPr>
              <w:rPr>
                <w:rFonts w:ascii="PT Astra Serif" w:hAnsi="PT Astra Serif" w:cs="Arial"/>
                <w:sz w:val="20"/>
                <w:szCs w:val="20"/>
              </w:rPr>
            </w:pPr>
            <w:proofErr w:type="spellStart"/>
            <w:r w:rsidRPr="00BF0796">
              <w:rPr>
                <w:rFonts w:ascii="PT Astra Serif" w:hAnsi="PT Astra Serif" w:cs="Arial"/>
                <w:sz w:val="20"/>
                <w:szCs w:val="20"/>
              </w:rPr>
              <w:t>d</w:t>
            </w:r>
            <w:r w:rsidRPr="00BF0796">
              <w:rPr>
                <w:rFonts w:ascii="PT Astra Serif" w:hAnsi="PT Astra Serif" w:cs="Arial"/>
                <w:sz w:val="20"/>
                <w:szCs w:val="20"/>
                <w:vertAlign w:val="subscript"/>
              </w:rPr>
              <w:t>i</w:t>
            </w:r>
            <w:proofErr w:type="spellEnd"/>
            <w:r w:rsidRPr="00BF0796">
              <w:rPr>
                <w:rFonts w:ascii="PT Astra Serif" w:hAnsi="PT Astra Serif" w:cs="Arial"/>
                <w:sz w:val="20"/>
                <w:szCs w:val="20"/>
              </w:rPr>
              <w:t xml:space="preserve"> = 100 * (1 - </w:t>
            </w:r>
            <w:proofErr w:type="spellStart"/>
            <w:r w:rsidRPr="00BF0796">
              <w:rPr>
                <w:rFonts w:ascii="PT Astra Serif" w:hAnsi="PT Astra Serif" w:cs="Arial"/>
                <w:sz w:val="20"/>
                <w:szCs w:val="20"/>
              </w:rPr>
              <w:t>K</w:t>
            </w:r>
            <w:r w:rsidRPr="00BF0796">
              <w:rPr>
                <w:rFonts w:ascii="PT Astra Serif" w:hAnsi="PT Astra Serif" w:cs="Arial"/>
                <w:sz w:val="20"/>
                <w:szCs w:val="20"/>
                <w:vertAlign w:val="subscript"/>
              </w:rPr>
              <w:t>f</w:t>
            </w:r>
            <w:proofErr w:type="spellEnd"/>
            <w:r w:rsidRPr="00BF0796">
              <w:rPr>
                <w:rFonts w:ascii="PT Astra Serif" w:hAnsi="PT Astra Serif" w:cs="Arial"/>
                <w:sz w:val="20"/>
                <w:szCs w:val="20"/>
              </w:rPr>
              <w:t xml:space="preserve"> / </w:t>
            </w:r>
            <w:proofErr w:type="spellStart"/>
            <w:r w:rsidRPr="00BF0796">
              <w:rPr>
                <w:rFonts w:ascii="PT Astra Serif" w:hAnsi="PT Astra Serif" w:cs="Arial"/>
                <w:sz w:val="20"/>
                <w:szCs w:val="20"/>
              </w:rPr>
              <w:t>K</w:t>
            </w:r>
            <w:r w:rsidRPr="00BF0796">
              <w:rPr>
                <w:rFonts w:ascii="PT Astra Serif" w:hAnsi="PT Astra Serif" w:cs="Arial"/>
                <w:sz w:val="20"/>
                <w:szCs w:val="20"/>
                <w:vertAlign w:val="subscript"/>
              </w:rPr>
              <w:t>p</w:t>
            </w:r>
            <w:proofErr w:type="spellEnd"/>
            <w:r w:rsidRPr="00BF0796">
              <w:rPr>
                <w:rFonts w:ascii="PT Astra Serif" w:hAnsi="PT Astra Serif" w:cs="Arial"/>
                <w:sz w:val="20"/>
                <w:szCs w:val="20"/>
              </w:rPr>
              <w:t xml:space="preserve">), если </w:t>
            </w:r>
            <w:proofErr w:type="spellStart"/>
            <w:r w:rsidRPr="00BF0796">
              <w:rPr>
                <w:rFonts w:ascii="PT Astra Serif" w:hAnsi="PT Astra Serif" w:cs="Arial"/>
                <w:sz w:val="20"/>
                <w:szCs w:val="20"/>
              </w:rPr>
              <w:t>K</w:t>
            </w:r>
            <w:r w:rsidRPr="00BF0796">
              <w:rPr>
                <w:rFonts w:ascii="PT Astra Serif" w:hAnsi="PT Astra Serif" w:cs="Arial"/>
                <w:sz w:val="20"/>
                <w:szCs w:val="20"/>
                <w:vertAlign w:val="subscript"/>
              </w:rPr>
              <w:t>f</w:t>
            </w:r>
            <w:proofErr w:type="spellEnd"/>
            <w:r w:rsidRPr="00BF0796">
              <w:rPr>
                <w:rFonts w:ascii="PT Astra Serif" w:hAnsi="PT Astra Serif" w:cs="Arial"/>
                <w:sz w:val="20"/>
                <w:szCs w:val="20"/>
              </w:rPr>
              <w:t xml:space="preserve"> &lt;= </w:t>
            </w:r>
            <w:proofErr w:type="spellStart"/>
            <w:r w:rsidRPr="00BF0796">
              <w:rPr>
                <w:rFonts w:ascii="PT Astra Serif" w:hAnsi="PT Astra Serif" w:cs="Arial"/>
                <w:sz w:val="20"/>
                <w:szCs w:val="20"/>
              </w:rPr>
              <w:t>K</w:t>
            </w:r>
            <w:r w:rsidRPr="00BF0796">
              <w:rPr>
                <w:rFonts w:ascii="PT Astra Serif" w:hAnsi="PT Astra Serif" w:cs="Arial"/>
                <w:sz w:val="20"/>
                <w:szCs w:val="20"/>
                <w:vertAlign w:val="subscript"/>
              </w:rPr>
              <w:t>p</w:t>
            </w:r>
            <w:proofErr w:type="spellEnd"/>
          </w:p>
        </w:tc>
        <w:tc>
          <w:tcPr>
            <w:tcW w:w="567" w:type="dxa"/>
            <w:vMerge w:val="restart"/>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w:t>
            </w:r>
          </w:p>
        </w:tc>
        <w:tc>
          <w:tcPr>
            <w:tcW w:w="1134" w:type="dxa"/>
            <w:vMerge w:val="restart"/>
            <w:hideMark/>
          </w:tcPr>
          <w:p w:rsidR="00BF0796" w:rsidRPr="00BF0796" w:rsidRDefault="00BF0796" w:rsidP="00BF0796">
            <w:pPr>
              <w:jc w:val="center"/>
              <w:rPr>
                <w:rFonts w:ascii="PT Astra Serif" w:hAnsi="PT Astra Serif" w:cs="Arial"/>
                <w:sz w:val="20"/>
                <w:szCs w:val="20"/>
              </w:rPr>
            </w:pPr>
          </w:p>
        </w:tc>
        <w:tc>
          <w:tcPr>
            <w:tcW w:w="2127" w:type="dxa"/>
            <w:vMerge w:val="restart"/>
            <w:hideMark/>
          </w:tcPr>
          <w:p w:rsidR="00BF0796" w:rsidRPr="00DC5C6F" w:rsidRDefault="00BF0796" w:rsidP="00BF0796">
            <w:pPr>
              <w:rPr>
                <w:rFonts w:ascii="PT Astra Serif" w:hAnsi="PT Astra Serif" w:cs="Arial"/>
                <w:sz w:val="20"/>
                <w:szCs w:val="20"/>
              </w:rPr>
            </w:pPr>
            <w:r w:rsidRPr="00DC5C6F">
              <w:rPr>
                <w:rFonts w:ascii="PT Astra Serif" w:hAnsi="PT Astra Serif" w:cs="Arial"/>
                <w:sz w:val="20"/>
                <w:szCs w:val="20"/>
                <w:shd w:val="clear" w:color="auto" w:fill="FFFFFF"/>
              </w:rPr>
              <w:t>Отчет об исполнении бюджета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w:t>
            </w:r>
            <w:r w:rsidRPr="00DC5C6F">
              <w:rPr>
                <w:rFonts w:ascii="PT Astra Serif" w:hAnsi="PT Astra Serif" w:cs="Arial"/>
                <w:sz w:val="20"/>
                <w:szCs w:val="20"/>
              </w:rPr>
              <w:t xml:space="preserve"> (форма по ОКУД 0503127)</w:t>
            </w:r>
          </w:p>
        </w:tc>
        <w:tc>
          <w:tcPr>
            <w:tcW w:w="3260" w:type="dxa"/>
            <w:vMerge w:val="restart"/>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Негативно расценивается как недовыполнение кассового плана исполнения бюджета Курганской области по доходам, так и значительное превышение кассового исполнения по доходам над кассовым планом исполнения бюджета Курганской области по доходам в отчетном периоде</w:t>
            </w:r>
          </w:p>
        </w:tc>
        <w:tc>
          <w:tcPr>
            <w:tcW w:w="1843" w:type="dxa"/>
            <w:vMerge w:val="restart"/>
            <w:hideMark/>
          </w:tcPr>
          <w:p w:rsidR="00BF0796" w:rsidRPr="00BF0796" w:rsidRDefault="00DC5C6F" w:rsidP="00BF0796">
            <w:pPr>
              <w:rPr>
                <w:rFonts w:ascii="PT Astra Serif" w:hAnsi="PT Astra Serif" w:cs="Arial"/>
                <w:sz w:val="20"/>
                <w:szCs w:val="20"/>
              </w:rPr>
            </w:pPr>
            <w:r w:rsidRPr="00BF0796">
              <w:rPr>
                <w:rFonts w:ascii="PT Astra Serif" w:hAnsi="PT Astra Serif" w:cs="Arial"/>
                <w:sz w:val="20"/>
                <w:szCs w:val="20"/>
              </w:rPr>
              <w:t xml:space="preserve">Отдел </w:t>
            </w:r>
            <w:r>
              <w:rPr>
                <w:rFonts w:ascii="PT Astra Serif" w:hAnsi="PT Astra Serif" w:cs="Arial"/>
                <w:sz w:val="20"/>
                <w:szCs w:val="20"/>
              </w:rPr>
              <w:t>по работе с доходами и недоимкой</w:t>
            </w:r>
          </w:p>
        </w:tc>
      </w:tr>
      <w:tr w:rsidR="00BF0796" w:rsidRPr="00BF0796" w:rsidTr="00BF0796">
        <w:trPr>
          <w:trHeight w:val="2040"/>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DC5C6F">
            <w:pPr>
              <w:rPr>
                <w:rFonts w:ascii="PT Astra Serif" w:hAnsi="PT Astra Serif" w:cs="Arial"/>
                <w:sz w:val="20"/>
                <w:szCs w:val="20"/>
              </w:rPr>
            </w:pPr>
            <w:proofErr w:type="spellStart"/>
            <w:proofErr w:type="gramStart"/>
            <w:r w:rsidRPr="00BF0796">
              <w:rPr>
                <w:rFonts w:ascii="PT Astra Serif" w:hAnsi="PT Astra Serif" w:cs="Arial"/>
                <w:sz w:val="20"/>
                <w:szCs w:val="20"/>
              </w:rPr>
              <w:t>di</w:t>
            </w:r>
            <w:proofErr w:type="spellEnd"/>
            <w:r w:rsidRPr="00BF0796">
              <w:rPr>
                <w:rFonts w:ascii="PT Astra Serif" w:hAnsi="PT Astra Serif" w:cs="Arial"/>
                <w:sz w:val="20"/>
                <w:szCs w:val="20"/>
              </w:rPr>
              <w:t xml:space="preserve"> = 100 * (</w:t>
            </w:r>
            <w:proofErr w:type="spellStart"/>
            <w:r w:rsidRPr="00BF0796">
              <w:rPr>
                <w:rFonts w:ascii="PT Astra Serif" w:hAnsi="PT Astra Serif" w:cs="Arial"/>
                <w:sz w:val="20"/>
                <w:szCs w:val="20"/>
              </w:rPr>
              <w:t>Kf</w:t>
            </w:r>
            <w:proofErr w:type="spellEnd"/>
            <w:r w:rsidRPr="00BF0796">
              <w:rPr>
                <w:rFonts w:ascii="PT Astra Serif" w:hAnsi="PT Astra Serif" w:cs="Arial"/>
                <w:sz w:val="20"/>
                <w:szCs w:val="20"/>
              </w:rPr>
              <w:t xml:space="preserve"> / </w:t>
            </w:r>
            <w:proofErr w:type="spellStart"/>
            <w:r w:rsidRPr="00BF0796">
              <w:rPr>
                <w:rFonts w:ascii="PT Astra Serif" w:hAnsi="PT Astra Serif" w:cs="Arial"/>
                <w:sz w:val="20"/>
                <w:szCs w:val="20"/>
              </w:rPr>
              <w:t>Kp</w:t>
            </w:r>
            <w:proofErr w:type="spellEnd"/>
            <w:r w:rsidRPr="00BF0796">
              <w:rPr>
                <w:rFonts w:ascii="PT Astra Serif" w:hAnsi="PT Astra Serif" w:cs="Arial"/>
                <w:sz w:val="20"/>
                <w:szCs w:val="20"/>
              </w:rPr>
              <w:t xml:space="preserve"> - 1), если </w:t>
            </w:r>
            <w:proofErr w:type="spellStart"/>
            <w:r w:rsidRPr="00BF0796">
              <w:rPr>
                <w:rFonts w:ascii="PT Astra Serif" w:hAnsi="PT Astra Serif" w:cs="Arial"/>
                <w:sz w:val="20"/>
                <w:szCs w:val="20"/>
              </w:rPr>
              <w:t>Kf</w:t>
            </w:r>
            <w:proofErr w:type="spellEnd"/>
            <w:r w:rsidRPr="00BF0796">
              <w:rPr>
                <w:rFonts w:ascii="PT Astra Serif" w:hAnsi="PT Astra Serif" w:cs="Arial"/>
                <w:sz w:val="20"/>
                <w:szCs w:val="20"/>
              </w:rPr>
              <w:t xml:space="preserve"> &gt; </w:t>
            </w:r>
            <w:proofErr w:type="spellStart"/>
            <w:r w:rsidRPr="00BF0796">
              <w:rPr>
                <w:rFonts w:ascii="PT Astra Serif" w:hAnsi="PT Astra Serif" w:cs="Arial"/>
                <w:sz w:val="20"/>
                <w:szCs w:val="20"/>
              </w:rPr>
              <w:t>Kp</w:t>
            </w:r>
            <w:proofErr w:type="spellEnd"/>
            <w:r w:rsidRPr="00BF0796">
              <w:rPr>
                <w:rFonts w:ascii="PT Astra Serif" w:hAnsi="PT Astra Serif" w:cs="Arial"/>
                <w:sz w:val="20"/>
                <w:szCs w:val="20"/>
              </w:rPr>
              <w:t>, где</w:t>
            </w:r>
            <w:r w:rsidRPr="00BF0796">
              <w:rPr>
                <w:rFonts w:ascii="PT Astra Serif" w:hAnsi="PT Astra Serif" w:cs="Arial"/>
                <w:sz w:val="20"/>
                <w:szCs w:val="20"/>
              </w:rPr>
              <w:br/>
            </w:r>
            <w:proofErr w:type="spellStart"/>
            <w:r w:rsidRPr="00BF0796">
              <w:rPr>
                <w:rFonts w:ascii="PT Astra Serif" w:hAnsi="PT Astra Serif" w:cs="Arial"/>
                <w:sz w:val="20"/>
                <w:szCs w:val="20"/>
              </w:rPr>
              <w:t>Kf</w:t>
            </w:r>
            <w:proofErr w:type="spellEnd"/>
            <w:r w:rsidRPr="00BF0796">
              <w:rPr>
                <w:rFonts w:ascii="PT Astra Serif" w:hAnsi="PT Astra Serif" w:cs="Arial"/>
                <w:sz w:val="20"/>
                <w:szCs w:val="20"/>
              </w:rPr>
              <w:t xml:space="preserve"> - кассовое исполнение по доходам по соответствующему главному администратору доходов бюджета </w:t>
            </w:r>
            <w:r w:rsidR="00DC5C6F">
              <w:rPr>
                <w:rFonts w:ascii="PT Astra Serif" w:hAnsi="PT Astra Serif" w:cs="Arial"/>
                <w:sz w:val="20"/>
                <w:szCs w:val="20"/>
              </w:rPr>
              <w:t>города Кургана</w:t>
            </w:r>
            <w:r w:rsidRPr="00BF0796">
              <w:rPr>
                <w:rFonts w:ascii="PT Astra Serif" w:hAnsi="PT Astra Serif" w:cs="Arial"/>
                <w:sz w:val="20"/>
                <w:szCs w:val="20"/>
              </w:rPr>
              <w:t xml:space="preserve"> (источников финансирования дефицита бюджета </w:t>
            </w:r>
            <w:r w:rsidR="00DC5C6F">
              <w:rPr>
                <w:rFonts w:ascii="PT Astra Serif" w:hAnsi="PT Astra Serif" w:cs="Arial"/>
                <w:sz w:val="20"/>
                <w:szCs w:val="20"/>
              </w:rPr>
              <w:t>города Кургана</w:t>
            </w:r>
            <w:r w:rsidRPr="00BF0796">
              <w:rPr>
                <w:rFonts w:ascii="PT Astra Serif" w:hAnsi="PT Astra Serif" w:cs="Arial"/>
                <w:sz w:val="20"/>
                <w:szCs w:val="20"/>
              </w:rPr>
              <w:t>) в отчетном периоде;</w:t>
            </w:r>
            <w:r w:rsidRPr="00BF0796">
              <w:rPr>
                <w:rFonts w:ascii="PT Astra Serif" w:hAnsi="PT Astra Serif" w:cs="Arial"/>
                <w:sz w:val="20"/>
                <w:szCs w:val="20"/>
              </w:rPr>
              <w:br/>
            </w:r>
            <w:proofErr w:type="spellStart"/>
            <w:r w:rsidRPr="00BF0796">
              <w:rPr>
                <w:rFonts w:ascii="PT Astra Serif" w:hAnsi="PT Astra Serif" w:cs="Arial"/>
                <w:sz w:val="20"/>
                <w:szCs w:val="20"/>
              </w:rPr>
              <w:t>Kp</w:t>
            </w:r>
            <w:proofErr w:type="spellEnd"/>
            <w:r w:rsidRPr="00BF0796">
              <w:rPr>
                <w:rFonts w:ascii="PT Astra Serif" w:hAnsi="PT Astra Serif" w:cs="Arial"/>
                <w:sz w:val="20"/>
                <w:szCs w:val="20"/>
              </w:rPr>
              <w:t xml:space="preserve"> - кассовый план исполнения бюджета </w:t>
            </w:r>
            <w:r w:rsidR="00DC5C6F">
              <w:rPr>
                <w:rFonts w:ascii="PT Astra Serif" w:hAnsi="PT Astra Serif" w:cs="Arial"/>
                <w:sz w:val="20"/>
                <w:szCs w:val="20"/>
              </w:rPr>
              <w:t>города Кургана</w:t>
            </w:r>
            <w:r w:rsidRPr="00BF0796">
              <w:rPr>
                <w:rFonts w:ascii="PT Astra Serif" w:hAnsi="PT Astra Serif" w:cs="Arial"/>
                <w:sz w:val="20"/>
                <w:szCs w:val="20"/>
              </w:rPr>
              <w:t xml:space="preserve"> по доходам соответствующего главного администратора доходов бюджета </w:t>
            </w:r>
            <w:r w:rsidR="00DC5C6F">
              <w:rPr>
                <w:rFonts w:ascii="PT Astra Serif" w:hAnsi="PT Astra Serif" w:cs="Arial"/>
                <w:sz w:val="20"/>
                <w:szCs w:val="20"/>
              </w:rPr>
              <w:t>города Кургана</w:t>
            </w:r>
            <w:r w:rsidRPr="00BF0796">
              <w:rPr>
                <w:rFonts w:ascii="PT Astra Serif" w:hAnsi="PT Astra Serif" w:cs="Arial"/>
                <w:sz w:val="20"/>
                <w:szCs w:val="20"/>
              </w:rPr>
              <w:t xml:space="preserve"> (источников финансирования дефицита бюджета </w:t>
            </w:r>
            <w:r w:rsidR="00DC5C6F">
              <w:rPr>
                <w:rFonts w:ascii="PT Astra Serif" w:hAnsi="PT Astra Serif" w:cs="Arial"/>
                <w:sz w:val="20"/>
                <w:szCs w:val="20"/>
              </w:rPr>
              <w:t>города Кургана</w:t>
            </w:r>
            <w:r w:rsidRPr="00BF0796">
              <w:rPr>
                <w:rFonts w:ascii="PT Astra Serif" w:hAnsi="PT Astra Serif" w:cs="Arial"/>
                <w:sz w:val="20"/>
                <w:szCs w:val="20"/>
              </w:rPr>
              <w:t>) на отчетный период</w:t>
            </w:r>
            <w:proofErr w:type="gramEnd"/>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vMerge/>
            <w:hideMark/>
          </w:tcPr>
          <w:p w:rsidR="00BF0796" w:rsidRPr="00BF0796" w:rsidRDefault="00BF0796" w:rsidP="00BF0796">
            <w:pPr>
              <w:jc w:val="center"/>
              <w:rPr>
                <w:rFonts w:ascii="PT Astra Serif" w:hAnsi="PT Astra Serif" w:cs="Arial"/>
                <w:sz w:val="20"/>
                <w:szCs w:val="20"/>
              </w:rPr>
            </w:pP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09"/>
        </w:trPr>
        <w:tc>
          <w:tcPr>
            <w:tcW w:w="2552" w:type="dxa"/>
            <w:vMerge/>
            <w:hideMark/>
          </w:tcPr>
          <w:p w:rsidR="00BF0796" w:rsidRPr="00BF0796" w:rsidRDefault="00BF0796" w:rsidP="00BF0796">
            <w:pPr>
              <w:rPr>
                <w:rFonts w:ascii="PT Astra Serif" w:hAnsi="PT Astra Serif" w:cs="Arial"/>
                <w:sz w:val="20"/>
                <w:szCs w:val="20"/>
              </w:rPr>
            </w:pPr>
          </w:p>
        </w:tc>
        <w:tc>
          <w:tcPr>
            <w:tcW w:w="3685" w:type="dxa"/>
            <w:noWrap/>
            <w:hideMark/>
          </w:tcPr>
          <w:tbl>
            <w:tblPr>
              <w:tblW w:w="4730" w:type="dxa"/>
              <w:tblCellSpacing w:w="0" w:type="dxa"/>
              <w:tblLayout w:type="fixed"/>
              <w:tblCellMar>
                <w:left w:w="0" w:type="dxa"/>
                <w:right w:w="0" w:type="dxa"/>
              </w:tblCellMar>
              <w:tblLook w:val="04A0" w:firstRow="1" w:lastRow="0" w:firstColumn="1" w:lastColumn="0" w:noHBand="0" w:noVBand="1"/>
            </w:tblPr>
            <w:tblGrid>
              <w:gridCol w:w="4730"/>
            </w:tblGrid>
            <w:tr w:rsidR="00BF0796" w:rsidRPr="00BF0796" w:rsidTr="00BF0796">
              <w:trPr>
                <w:trHeight w:val="348"/>
                <w:tblCellSpacing w:w="0" w:type="dxa"/>
              </w:trPr>
              <w:tc>
                <w:tcPr>
                  <w:tcW w:w="4730" w:type="dxa"/>
                  <w:shd w:val="clear" w:color="auto" w:fill="auto"/>
                  <w:hideMark/>
                </w:tcPr>
                <w:p w:rsidR="00BF0796" w:rsidRPr="00BF0796" w:rsidRDefault="00BF0796" w:rsidP="00BF0796">
                  <w:pPr>
                    <w:spacing w:after="0" w:line="240" w:lineRule="atLeast"/>
                    <w:rPr>
                      <w:rFonts w:ascii="PT Astra Serif" w:hAnsi="PT Astra Serif" w:cs="Arial"/>
                      <w:sz w:val="20"/>
                      <w:szCs w:val="20"/>
                    </w:rPr>
                  </w:pPr>
                  <w:r w:rsidRPr="00BF0796">
                    <w:rPr>
                      <w:rFonts w:ascii="PT Astra Serif" w:hAnsi="PT Astra Serif" w:cs="Arial"/>
                      <w:noProof/>
                      <w:sz w:val="20"/>
                      <w:szCs w:val="20"/>
                      <w:lang w:eastAsia="ru-RU"/>
                    </w:rPr>
                    <w:drawing>
                      <wp:anchor distT="0" distB="0" distL="114300" distR="114300" simplePos="0" relativeHeight="251659264" behindDoc="0" locked="0" layoutInCell="1" allowOverlap="1" wp14:anchorId="40364CB1" wp14:editId="7E28FA44">
                        <wp:simplePos x="0" y="0"/>
                        <wp:positionH relativeFrom="column">
                          <wp:posOffset>0</wp:posOffset>
                        </wp:positionH>
                        <wp:positionV relativeFrom="paragraph">
                          <wp:posOffset>66675</wp:posOffset>
                        </wp:positionV>
                        <wp:extent cx="161925" cy="0"/>
                        <wp:effectExtent l="0" t="0" r="0" b="0"/>
                        <wp:wrapNone/>
                        <wp:docPr id="23" name="Рисунок 23"/>
                        <wp:cNvGraphicFramePr/>
                        <a:graphic xmlns:a="http://schemas.openxmlformats.org/drawingml/2006/main">
                          <a:graphicData uri="http://schemas.openxmlformats.org/drawingml/2006/picture">
                            <pic:pic xmlns:pic="http://schemas.openxmlformats.org/drawingml/2006/picture">
                              <pic:nvPicPr>
                                <pic:cNvPr id="2" name="Object 1"/>
                                <pic:cNvPicPr>
                                  <a:picLocks noChangeAspect="1"/>
                                </pic:cNvPicPr>
                              </pic:nvPicPr>
                              <pic:blipFill>
                                <a:blip r:embed="rId16"/>
                                <a:stretch>
                                  <a:fillRect/>
                                </a:stretch>
                              </pic:blipFill>
                              <pic:spPr>
                                <a:xfrm>
                                  <a:off x="0" y="0"/>
                                  <a:ext cx="161925" cy="0"/>
                                </a:xfrm>
                                <a:prstGeom prst="rect">
                                  <a:avLst/>
                                </a:prstGeom>
                              </pic:spPr>
                            </pic:pic>
                          </a:graphicData>
                        </a:graphic>
                        <wp14:sizeRelH relativeFrom="page">
                          <wp14:pctWidth>0</wp14:pctWidth>
                        </wp14:sizeRelH>
                        <wp14:sizeRelV relativeFrom="page">
                          <wp14:pctHeight>0</wp14:pctHeight>
                        </wp14:sizeRelV>
                      </wp:anchor>
                    </w:drawing>
                  </w:r>
                  <w:proofErr w:type="spellStart"/>
                  <w:r w:rsidRPr="00BF0796">
                    <w:rPr>
                      <w:rFonts w:ascii="PT Astra Serif" w:hAnsi="PT Astra Serif" w:cs="Arial"/>
                      <w:sz w:val="20"/>
                      <w:szCs w:val="20"/>
                    </w:rPr>
                    <w:t>di</w:t>
                  </w:r>
                  <w:proofErr w:type="spellEnd"/>
                  <w:r w:rsidRPr="00BF0796">
                    <w:rPr>
                      <w:rFonts w:ascii="PT Astra Serif" w:hAnsi="PT Astra Serif" w:cs="Arial"/>
                      <w:sz w:val="20"/>
                      <w:szCs w:val="20"/>
                    </w:rPr>
                    <w:t xml:space="preserve"> &lt;= 15</w:t>
                  </w:r>
                </w:p>
              </w:tc>
            </w:tr>
          </w:tbl>
          <w:p w:rsidR="00BF0796" w:rsidRPr="00BF0796" w:rsidRDefault="00BF0796" w:rsidP="00BF0796">
            <w:pPr>
              <w:rPr>
                <w:rFonts w:ascii="PT Astra Serif" w:hAnsi="PT Astra Serif" w:cs="Arial"/>
                <w:sz w:val="20"/>
                <w:szCs w:val="20"/>
              </w:rPr>
            </w:pP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60"/>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15 &lt; </w:t>
            </w:r>
            <w:proofErr w:type="spellStart"/>
            <w:r w:rsidRPr="00BF0796">
              <w:rPr>
                <w:rFonts w:ascii="PT Astra Serif" w:hAnsi="PT Astra Serif" w:cs="Arial"/>
                <w:sz w:val="20"/>
                <w:szCs w:val="20"/>
              </w:rPr>
              <w:t>d</w:t>
            </w:r>
            <w:r w:rsidRPr="00BF0796">
              <w:rPr>
                <w:rFonts w:ascii="PT Astra Serif" w:hAnsi="PT Astra Serif" w:cs="Arial"/>
                <w:sz w:val="20"/>
                <w:szCs w:val="20"/>
                <w:vertAlign w:val="subscript"/>
              </w:rPr>
              <w:t>i</w:t>
            </w:r>
            <w:proofErr w:type="spellEnd"/>
            <w:r w:rsidRPr="00BF0796">
              <w:rPr>
                <w:rFonts w:ascii="PT Astra Serif" w:hAnsi="PT Astra Serif" w:cs="Arial"/>
                <w:sz w:val="20"/>
                <w:szCs w:val="20"/>
              </w:rPr>
              <w:t xml:space="preserve"> &lt;= 30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3</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63"/>
        </w:trPr>
        <w:tc>
          <w:tcPr>
            <w:tcW w:w="2552" w:type="dxa"/>
            <w:vMerge/>
            <w:hideMark/>
          </w:tcPr>
          <w:p w:rsidR="00BF0796" w:rsidRPr="00BF0796" w:rsidRDefault="00BF0796" w:rsidP="00BF0796">
            <w:pPr>
              <w:rPr>
                <w:rFonts w:ascii="PT Astra Serif" w:hAnsi="PT Astra Serif" w:cs="Arial"/>
                <w:sz w:val="20"/>
                <w:szCs w:val="20"/>
              </w:rPr>
            </w:pPr>
          </w:p>
        </w:tc>
        <w:tc>
          <w:tcPr>
            <w:tcW w:w="3685" w:type="dxa"/>
            <w:noWrap/>
            <w:hideMark/>
          </w:tcPr>
          <w:tbl>
            <w:tblPr>
              <w:tblW w:w="8720" w:type="dxa"/>
              <w:tblCellSpacing w:w="0" w:type="dxa"/>
              <w:tblLayout w:type="fixed"/>
              <w:tblCellMar>
                <w:left w:w="0" w:type="dxa"/>
                <w:right w:w="0" w:type="dxa"/>
              </w:tblCellMar>
              <w:tblLook w:val="04A0" w:firstRow="1" w:lastRow="0" w:firstColumn="1" w:lastColumn="0" w:noHBand="0" w:noVBand="1"/>
            </w:tblPr>
            <w:tblGrid>
              <w:gridCol w:w="8720"/>
            </w:tblGrid>
            <w:tr w:rsidR="00BF0796" w:rsidRPr="00BF0796" w:rsidTr="00BF0796">
              <w:trPr>
                <w:trHeight w:val="299"/>
                <w:tblCellSpacing w:w="0" w:type="dxa"/>
              </w:trPr>
              <w:tc>
                <w:tcPr>
                  <w:tcW w:w="8720" w:type="dxa"/>
                  <w:shd w:val="clear" w:color="auto" w:fill="auto"/>
                  <w:hideMark/>
                </w:tcPr>
                <w:p w:rsidR="00BF0796" w:rsidRPr="00BF0796" w:rsidRDefault="00BF0796" w:rsidP="00BF0796">
                  <w:pPr>
                    <w:spacing w:after="0" w:line="240" w:lineRule="atLeast"/>
                    <w:rPr>
                      <w:rFonts w:ascii="PT Astra Serif" w:hAnsi="PT Astra Serif" w:cs="Arial"/>
                      <w:sz w:val="20"/>
                      <w:szCs w:val="20"/>
                    </w:rPr>
                  </w:pPr>
                  <w:proofErr w:type="spellStart"/>
                  <w:r w:rsidRPr="00BF0796">
                    <w:rPr>
                      <w:rFonts w:ascii="PT Astra Serif" w:hAnsi="PT Astra Serif" w:cs="Arial"/>
                      <w:sz w:val="20"/>
                      <w:szCs w:val="20"/>
                    </w:rPr>
                    <w:t>d</w:t>
                  </w:r>
                  <w:r w:rsidRPr="00BF0796">
                    <w:rPr>
                      <w:rFonts w:ascii="PT Astra Serif" w:hAnsi="PT Astra Serif" w:cs="Arial"/>
                      <w:sz w:val="20"/>
                      <w:szCs w:val="20"/>
                      <w:vertAlign w:val="subscript"/>
                    </w:rPr>
                    <w:t>i</w:t>
                  </w:r>
                  <w:proofErr w:type="spellEnd"/>
                  <w:r w:rsidRPr="00BF0796">
                    <w:rPr>
                      <w:rFonts w:ascii="PT Astra Serif" w:hAnsi="PT Astra Serif" w:cs="Arial"/>
                      <w:sz w:val="20"/>
                      <w:szCs w:val="20"/>
                    </w:rPr>
                    <w:t xml:space="preserve"> &gt; 30</w:t>
                  </w:r>
                </w:p>
              </w:tc>
            </w:tr>
          </w:tbl>
          <w:p w:rsidR="00BF0796" w:rsidRPr="00BF0796" w:rsidRDefault="00BF0796" w:rsidP="00BF0796">
            <w:pPr>
              <w:rPr>
                <w:rFonts w:ascii="PT Astra Serif" w:hAnsi="PT Astra Serif" w:cs="Arial"/>
                <w:sz w:val="20"/>
                <w:szCs w:val="20"/>
              </w:rPr>
            </w:pP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0</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285"/>
        </w:trPr>
        <w:tc>
          <w:tcPr>
            <w:tcW w:w="2552" w:type="dxa"/>
            <w:vMerge w:val="restart"/>
            <w:hideMark/>
          </w:tcPr>
          <w:p w:rsidR="00BF0796" w:rsidRPr="00BF0796" w:rsidRDefault="00BF0796" w:rsidP="00DC5C6F">
            <w:pPr>
              <w:rPr>
                <w:rFonts w:ascii="PT Astra Serif" w:hAnsi="PT Astra Serif" w:cs="Arial"/>
                <w:sz w:val="20"/>
                <w:szCs w:val="20"/>
              </w:rPr>
            </w:pPr>
            <w:r w:rsidRPr="00BF0796">
              <w:rPr>
                <w:rFonts w:ascii="PT Astra Serif" w:hAnsi="PT Astra Serif" w:cs="Arial"/>
                <w:sz w:val="20"/>
                <w:szCs w:val="20"/>
              </w:rPr>
              <w:lastRenderedPageBreak/>
              <w:t xml:space="preserve">3.3. Доля невыясненных поступлений по главному администратору доходов бюджета </w:t>
            </w:r>
            <w:r w:rsidR="00DC5C6F">
              <w:rPr>
                <w:rFonts w:ascii="PT Astra Serif" w:hAnsi="PT Astra Serif" w:cs="Arial"/>
                <w:sz w:val="20"/>
                <w:szCs w:val="20"/>
              </w:rPr>
              <w:t>города Кургана</w:t>
            </w:r>
          </w:p>
        </w:tc>
        <w:tc>
          <w:tcPr>
            <w:tcW w:w="3685" w:type="dxa"/>
            <w:hideMark/>
          </w:tcPr>
          <w:p w:rsidR="00BF0796" w:rsidRPr="00BF0796" w:rsidRDefault="00BF0796" w:rsidP="00791102">
            <w:pPr>
              <w:spacing w:after="160"/>
              <w:rPr>
                <w:rFonts w:ascii="PT Astra Serif" w:hAnsi="PT Astra Serif" w:cs="Arial"/>
                <w:sz w:val="20"/>
                <w:szCs w:val="20"/>
              </w:rPr>
            </w:pPr>
            <w:r w:rsidRPr="00BF0796">
              <w:rPr>
                <w:rFonts w:ascii="PT Astra Serif" w:hAnsi="PT Astra Serif" w:cs="Arial"/>
                <w:sz w:val="20"/>
                <w:szCs w:val="20"/>
              </w:rPr>
              <w:t xml:space="preserve">d2 = 100 * NP / </w:t>
            </w:r>
            <w:proofErr w:type="spellStart"/>
            <w:r w:rsidRPr="00BF0796">
              <w:rPr>
                <w:rFonts w:ascii="PT Astra Serif" w:hAnsi="PT Astra Serif" w:cs="Arial"/>
                <w:sz w:val="20"/>
                <w:szCs w:val="20"/>
              </w:rPr>
              <w:t>Kf</w:t>
            </w:r>
            <w:proofErr w:type="spellEnd"/>
            <w:r w:rsidRPr="00BF0796">
              <w:rPr>
                <w:rFonts w:ascii="PT Astra Serif" w:hAnsi="PT Astra Serif" w:cs="Arial"/>
                <w:sz w:val="20"/>
                <w:szCs w:val="20"/>
              </w:rPr>
              <w:t>, где</w:t>
            </w:r>
            <w:r w:rsidRPr="00BF0796">
              <w:rPr>
                <w:rFonts w:ascii="PT Astra Serif" w:hAnsi="PT Astra Serif" w:cs="Arial"/>
                <w:sz w:val="20"/>
                <w:szCs w:val="20"/>
              </w:rPr>
              <w:br/>
              <w:t xml:space="preserve">NP - сумма невыясненных поступлений по доходам бюджета, администрируемым соответствующим органом </w:t>
            </w:r>
            <w:r w:rsidR="00DC5C6F">
              <w:rPr>
                <w:rFonts w:ascii="PT Astra Serif" w:hAnsi="PT Astra Serif" w:cs="Arial"/>
                <w:sz w:val="20"/>
                <w:szCs w:val="20"/>
              </w:rPr>
              <w:t>муниципальной</w:t>
            </w:r>
            <w:r w:rsidRPr="00BF0796">
              <w:rPr>
                <w:rFonts w:ascii="PT Astra Serif" w:hAnsi="PT Astra Serif" w:cs="Arial"/>
                <w:sz w:val="20"/>
                <w:szCs w:val="20"/>
              </w:rPr>
              <w:t xml:space="preserve"> власти </w:t>
            </w:r>
            <w:r w:rsidR="00DC5C6F">
              <w:rPr>
                <w:rFonts w:ascii="PT Astra Serif" w:hAnsi="PT Astra Serif" w:cs="Arial"/>
                <w:sz w:val="20"/>
                <w:szCs w:val="20"/>
              </w:rPr>
              <w:t>города Кургана</w:t>
            </w:r>
            <w:r w:rsidRPr="00BF0796">
              <w:rPr>
                <w:rFonts w:ascii="PT Astra Serif" w:hAnsi="PT Astra Serif" w:cs="Arial"/>
                <w:sz w:val="20"/>
                <w:szCs w:val="20"/>
              </w:rPr>
              <w:t>, на конец отчетного периода;</w:t>
            </w:r>
            <w:r w:rsidRPr="00BF0796">
              <w:rPr>
                <w:rFonts w:ascii="PT Astra Serif" w:hAnsi="PT Astra Serif" w:cs="Arial"/>
                <w:sz w:val="20"/>
                <w:szCs w:val="20"/>
              </w:rPr>
              <w:br/>
            </w:r>
            <w:proofErr w:type="spellStart"/>
            <w:r w:rsidRPr="00BF0796">
              <w:rPr>
                <w:rFonts w:ascii="PT Astra Serif" w:hAnsi="PT Astra Serif" w:cs="Arial"/>
                <w:sz w:val="20"/>
                <w:szCs w:val="20"/>
              </w:rPr>
              <w:t>Kf</w:t>
            </w:r>
            <w:proofErr w:type="spellEnd"/>
            <w:r w:rsidRPr="00BF0796">
              <w:rPr>
                <w:rFonts w:ascii="PT Astra Serif" w:hAnsi="PT Astra Serif" w:cs="Arial"/>
                <w:sz w:val="20"/>
                <w:szCs w:val="20"/>
              </w:rPr>
              <w:t xml:space="preserve"> - кассовое исполнение по доходам по соответствующему главному администратору доходов бюджета </w:t>
            </w:r>
            <w:r w:rsidR="00791102">
              <w:rPr>
                <w:rFonts w:ascii="PT Astra Serif" w:hAnsi="PT Astra Serif" w:cs="Arial"/>
                <w:sz w:val="20"/>
                <w:szCs w:val="20"/>
              </w:rPr>
              <w:t>города Кургана</w:t>
            </w:r>
            <w:r w:rsidRPr="00BF0796">
              <w:rPr>
                <w:rFonts w:ascii="PT Astra Serif" w:hAnsi="PT Astra Serif" w:cs="Arial"/>
                <w:sz w:val="20"/>
                <w:szCs w:val="20"/>
              </w:rPr>
              <w:t xml:space="preserve"> в отчетном периоде</w:t>
            </w:r>
          </w:p>
        </w:tc>
        <w:tc>
          <w:tcPr>
            <w:tcW w:w="567" w:type="dxa"/>
            <w:vMerge w:val="restart"/>
            <w:hideMark/>
          </w:tcPr>
          <w:p w:rsidR="00BF0796" w:rsidRPr="00BF0796" w:rsidRDefault="00BF0796" w:rsidP="00BF0796">
            <w:pPr>
              <w:spacing w:after="160"/>
              <w:jc w:val="center"/>
              <w:rPr>
                <w:rFonts w:ascii="PT Astra Serif" w:hAnsi="PT Astra Serif" w:cs="Arial"/>
                <w:sz w:val="20"/>
                <w:szCs w:val="20"/>
              </w:rPr>
            </w:pPr>
            <w:r w:rsidRPr="00BF0796">
              <w:rPr>
                <w:rFonts w:ascii="PT Astra Serif" w:hAnsi="PT Astra Serif" w:cs="Arial"/>
                <w:sz w:val="20"/>
                <w:szCs w:val="20"/>
              </w:rPr>
              <w:t>%</w:t>
            </w:r>
          </w:p>
        </w:tc>
        <w:tc>
          <w:tcPr>
            <w:tcW w:w="1134" w:type="dxa"/>
            <w:vMerge w:val="restart"/>
            <w:hideMark/>
          </w:tcPr>
          <w:p w:rsidR="00BF0796" w:rsidRPr="00BF0796" w:rsidRDefault="00BF0796" w:rsidP="00BF0796">
            <w:pPr>
              <w:jc w:val="center"/>
              <w:rPr>
                <w:rFonts w:ascii="PT Astra Serif" w:hAnsi="PT Astra Serif" w:cs="Arial"/>
                <w:sz w:val="20"/>
                <w:szCs w:val="20"/>
              </w:rPr>
            </w:pPr>
          </w:p>
        </w:tc>
        <w:tc>
          <w:tcPr>
            <w:tcW w:w="2127" w:type="dxa"/>
            <w:vMerge w:val="restart"/>
            <w:hideMark/>
          </w:tcPr>
          <w:p w:rsidR="00BF0796" w:rsidRPr="00791102" w:rsidRDefault="00BF0796" w:rsidP="00BF0796">
            <w:pPr>
              <w:rPr>
                <w:rFonts w:ascii="PT Astra Serif" w:hAnsi="PT Astra Serif" w:cs="Arial"/>
                <w:sz w:val="20"/>
                <w:szCs w:val="20"/>
              </w:rPr>
            </w:pPr>
            <w:r w:rsidRPr="00791102">
              <w:rPr>
                <w:rFonts w:ascii="PT Astra Serif" w:hAnsi="PT Astra Serif" w:cs="Arial"/>
                <w:sz w:val="20"/>
                <w:szCs w:val="20"/>
                <w:shd w:val="clear" w:color="auto" w:fill="FFFFFF"/>
              </w:rPr>
              <w:t>Отчет об исполнении бюджета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w:t>
            </w:r>
            <w:r w:rsidRPr="00791102">
              <w:rPr>
                <w:rFonts w:ascii="PT Astra Serif" w:hAnsi="PT Astra Serif" w:cs="Arial"/>
                <w:sz w:val="20"/>
                <w:szCs w:val="20"/>
              </w:rPr>
              <w:t xml:space="preserve"> (форма по ОКУД 0503127), Акт сверки с Управлением Федерального казначейства по Курганской области</w:t>
            </w:r>
          </w:p>
          <w:p w:rsidR="00BF0796" w:rsidRPr="00BF0796" w:rsidRDefault="00BF0796" w:rsidP="00BF0796">
            <w:pPr>
              <w:rPr>
                <w:rFonts w:ascii="PT Astra Serif" w:hAnsi="PT Astra Serif" w:cs="Arial"/>
                <w:sz w:val="20"/>
                <w:szCs w:val="20"/>
              </w:rPr>
            </w:pPr>
          </w:p>
        </w:tc>
        <w:tc>
          <w:tcPr>
            <w:tcW w:w="3260" w:type="dxa"/>
            <w:vMerge w:val="restart"/>
            <w:hideMark/>
          </w:tcPr>
          <w:p w:rsidR="00BF0796" w:rsidRPr="00BF0796" w:rsidRDefault="00BF0796" w:rsidP="00791102">
            <w:pPr>
              <w:rPr>
                <w:rFonts w:ascii="PT Astra Serif" w:hAnsi="PT Astra Serif" w:cs="Arial"/>
                <w:sz w:val="20"/>
                <w:szCs w:val="20"/>
              </w:rPr>
            </w:pPr>
            <w:r w:rsidRPr="00BF0796">
              <w:rPr>
                <w:rFonts w:ascii="PT Astra Serif" w:hAnsi="PT Astra Serif" w:cs="Arial"/>
                <w:sz w:val="20"/>
                <w:szCs w:val="20"/>
              </w:rPr>
              <w:t xml:space="preserve">Негативно расценивается наличие и превышение </w:t>
            </w:r>
            <w:proofErr w:type="gramStart"/>
            <w:r w:rsidRPr="00BF0796">
              <w:rPr>
                <w:rFonts w:ascii="PT Astra Serif" w:hAnsi="PT Astra Serif" w:cs="Arial"/>
                <w:sz w:val="20"/>
                <w:szCs w:val="20"/>
              </w:rPr>
              <w:t xml:space="preserve">суммы невыясненных поступлений главного администратора доходов бюджета </w:t>
            </w:r>
            <w:r w:rsidR="00791102">
              <w:rPr>
                <w:rFonts w:ascii="PT Astra Serif" w:hAnsi="PT Astra Serif" w:cs="Arial"/>
                <w:sz w:val="20"/>
                <w:szCs w:val="20"/>
              </w:rPr>
              <w:t>города Кургана</w:t>
            </w:r>
            <w:proofErr w:type="gramEnd"/>
            <w:r w:rsidRPr="00BF0796">
              <w:rPr>
                <w:rFonts w:ascii="PT Astra Serif" w:hAnsi="PT Astra Serif" w:cs="Arial"/>
                <w:sz w:val="20"/>
                <w:szCs w:val="20"/>
              </w:rPr>
              <w:t xml:space="preserve"> на конец отчетного периода над средним значением суммы невыясненных поступлений на конец отчетного периода. Позитивно расценивается отсутствие сумм невыясненных поступлений</w:t>
            </w:r>
          </w:p>
        </w:tc>
        <w:tc>
          <w:tcPr>
            <w:tcW w:w="1843" w:type="dxa"/>
            <w:vMerge w:val="restart"/>
            <w:hideMark/>
          </w:tcPr>
          <w:p w:rsidR="00BF0796" w:rsidRPr="00BF0796" w:rsidRDefault="00791102" w:rsidP="00BF0796">
            <w:pPr>
              <w:rPr>
                <w:rFonts w:ascii="PT Astra Serif" w:hAnsi="PT Astra Serif" w:cs="Arial"/>
                <w:sz w:val="20"/>
                <w:szCs w:val="20"/>
              </w:rPr>
            </w:pPr>
            <w:r w:rsidRPr="00BF0796">
              <w:rPr>
                <w:rFonts w:ascii="PT Astra Serif" w:hAnsi="PT Astra Serif" w:cs="Arial"/>
                <w:sz w:val="20"/>
                <w:szCs w:val="20"/>
              </w:rPr>
              <w:t xml:space="preserve">Отдел </w:t>
            </w:r>
            <w:r>
              <w:rPr>
                <w:rFonts w:ascii="PT Astra Serif" w:hAnsi="PT Astra Serif" w:cs="Arial"/>
                <w:sz w:val="20"/>
                <w:szCs w:val="20"/>
              </w:rPr>
              <w:t>по работе с доходами и недоимкой</w:t>
            </w:r>
          </w:p>
        </w:tc>
      </w:tr>
      <w:tr w:rsidR="00BF0796" w:rsidRPr="00BF0796" w:rsidTr="00BF0796">
        <w:trPr>
          <w:trHeight w:val="3498"/>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791102">
            <w:pPr>
              <w:spacing w:after="160"/>
              <w:rPr>
                <w:rFonts w:ascii="PT Astra Serif" w:hAnsi="PT Astra Serif" w:cs="Arial"/>
                <w:sz w:val="20"/>
                <w:szCs w:val="20"/>
              </w:rPr>
            </w:pPr>
            <w:proofErr w:type="gramStart"/>
            <w:r w:rsidRPr="00BF0796">
              <w:rPr>
                <w:rFonts w:ascii="PT Astra Serif" w:hAnsi="PT Astra Serif" w:cs="Arial"/>
                <w:sz w:val="20"/>
                <w:szCs w:val="20"/>
              </w:rPr>
              <w:t xml:space="preserve">d2cp = 100 * </w:t>
            </w:r>
            <w:proofErr w:type="spellStart"/>
            <w:r w:rsidRPr="00BF0796">
              <w:rPr>
                <w:rFonts w:ascii="PT Astra Serif" w:hAnsi="PT Astra Serif" w:cs="Arial"/>
                <w:sz w:val="20"/>
                <w:szCs w:val="20"/>
              </w:rPr>
              <w:t>NPобщ</w:t>
            </w:r>
            <w:proofErr w:type="spellEnd"/>
            <w:r w:rsidRPr="00BF0796">
              <w:rPr>
                <w:rFonts w:ascii="PT Astra Serif" w:hAnsi="PT Astra Serif" w:cs="Arial"/>
                <w:sz w:val="20"/>
                <w:szCs w:val="20"/>
              </w:rPr>
              <w:t xml:space="preserve"> / </w:t>
            </w:r>
            <w:proofErr w:type="spellStart"/>
            <w:r w:rsidRPr="00BF0796">
              <w:rPr>
                <w:rFonts w:ascii="PT Astra Serif" w:hAnsi="PT Astra Serif" w:cs="Arial"/>
                <w:sz w:val="20"/>
                <w:szCs w:val="20"/>
              </w:rPr>
              <w:t>Kf</w:t>
            </w:r>
            <w:proofErr w:type="spellEnd"/>
            <w:r w:rsidRPr="00BF0796">
              <w:rPr>
                <w:rFonts w:ascii="PT Astra Serif" w:hAnsi="PT Astra Serif" w:cs="Arial"/>
                <w:sz w:val="20"/>
                <w:szCs w:val="20"/>
              </w:rPr>
              <w:t xml:space="preserve"> общ, где</w:t>
            </w:r>
            <w:r w:rsidRPr="00BF0796">
              <w:rPr>
                <w:rFonts w:ascii="PT Astra Serif" w:hAnsi="PT Astra Serif" w:cs="Arial"/>
                <w:sz w:val="20"/>
                <w:szCs w:val="20"/>
              </w:rPr>
              <w:br/>
              <w:t xml:space="preserve">d2cp - доля невыясненных поступлений по доходам бюджета, администрируемым органами </w:t>
            </w:r>
            <w:r w:rsidR="00791102">
              <w:rPr>
                <w:rFonts w:ascii="PT Astra Serif" w:hAnsi="PT Astra Serif" w:cs="Arial"/>
                <w:sz w:val="20"/>
                <w:szCs w:val="20"/>
              </w:rPr>
              <w:t>муниципальной</w:t>
            </w:r>
            <w:r w:rsidRPr="00BF0796">
              <w:rPr>
                <w:rFonts w:ascii="PT Astra Serif" w:hAnsi="PT Astra Serif" w:cs="Arial"/>
                <w:sz w:val="20"/>
                <w:szCs w:val="20"/>
              </w:rPr>
              <w:t xml:space="preserve"> власти </w:t>
            </w:r>
            <w:r w:rsidR="00791102">
              <w:rPr>
                <w:rFonts w:ascii="PT Astra Serif" w:hAnsi="PT Astra Serif" w:cs="Arial"/>
                <w:sz w:val="20"/>
                <w:szCs w:val="20"/>
              </w:rPr>
              <w:t>города Кургана</w:t>
            </w:r>
            <w:r w:rsidRPr="00BF0796">
              <w:rPr>
                <w:rFonts w:ascii="PT Astra Serif" w:hAnsi="PT Astra Serif" w:cs="Arial"/>
                <w:sz w:val="20"/>
                <w:szCs w:val="20"/>
              </w:rPr>
              <w:t xml:space="preserve">, в сумме доходов, администрируемых органами </w:t>
            </w:r>
            <w:r w:rsidR="00791102">
              <w:rPr>
                <w:rFonts w:ascii="PT Astra Serif" w:hAnsi="PT Astra Serif" w:cs="Arial"/>
                <w:sz w:val="20"/>
                <w:szCs w:val="20"/>
              </w:rPr>
              <w:t>муниципальной</w:t>
            </w:r>
            <w:r w:rsidRPr="00BF0796">
              <w:rPr>
                <w:rFonts w:ascii="PT Astra Serif" w:hAnsi="PT Astra Serif" w:cs="Arial"/>
                <w:sz w:val="20"/>
                <w:szCs w:val="20"/>
              </w:rPr>
              <w:t xml:space="preserve"> власти </w:t>
            </w:r>
            <w:r w:rsidR="00791102">
              <w:rPr>
                <w:rFonts w:ascii="PT Astra Serif" w:hAnsi="PT Astra Serif" w:cs="Arial"/>
                <w:sz w:val="20"/>
                <w:szCs w:val="20"/>
              </w:rPr>
              <w:t>города Кургана</w:t>
            </w:r>
            <w:r w:rsidRPr="00BF0796">
              <w:rPr>
                <w:rFonts w:ascii="PT Astra Serif" w:hAnsi="PT Astra Serif" w:cs="Arial"/>
                <w:sz w:val="20"/>
                <w:szCs w:val="20"/>
              </w:rPr>
              <w:t>, поступивших на конец отчетного периода;</w:t>
            </w:r>
            <w:r w:rsidRPr="00BF0796">
              <w:rPr>
                <w:rFonts w:ascii="PT Astra Serif" w:hAnsi="PT Astra Serif" w:cs="Arial"/>
                <w:sz w:val="20"/>
                <w:szCs w:val="20"/>
              </w:rPr>
              <w:br/>
            </w:r>
            <w:proofErr w:type="spellStart"/>
            <w:r w:rsidRPr="00BF0796">
              <w:rPr>
                <w:rFonts w:ascii="PT Astra Serif" w:hAnsi="PT Astra Serif" w:cs="Arial"/>
                <w:sz w:val="20"/>
                <w:szCs w:val="20"/>
              </w:rPr>
              <w:t>NPобщ</w:t>
            </w:r>
            <w:proofErr w:type="spellEnd"/>
            <w:r w:rsidRPr="00BF0796">
              <w:rPr>
                <w:rFonts w:ascii="PT Astra Serif" w:hAnsi="PT Astra Serif" w:cs="Arial"/>
                <w:sz w:val="20"/>
                <w:szCs w:val="20"/>
              </w:rPr>
              <w:t xml:space="preserve"> - сумма невыясненных поступлений по доходам бюджета, администрируемым органами </w:t>
            </w:r>
            <w:r w:rsidR="00791102">
              <w:rPr>
                <w:rFonts w:ascii="PT Astra Serif" w:hAnsi="PT Astra Serif" w:cs="Arial"/>
                <w:sz w:val="20"/>
                <w:szCs w:val="20"/>
              </w:rPr>
              <w:t>муниципальной</w:t>
            </w:r>
            <w:r w:rsidRPr="00BF0796">
              <w:rPr>
                <w:rFonts w:ascii="PT Astra Serif" w:hAnsi="PT Astra Serif" w:cs="Arial"/>
                <w:sz w:val="20"/>
                <w:szCs w:val="20"/>
              </w:rPr>
              <w:t xml:space="preserve"> власти </w:t>
            </w:r>
            <w:r w:rsidR="00791102">
              <w:rPr>
                <w:rFonts w:ascii="PT Astra Serif" w:hAnsi="PT Astra Serif" w:cs="Arial"/>
                <w:sz w:val="20"/>
                <w:szCs w:val="20"/>
              </w:rPr>
              <w:t>города Кургана</w:t>
            </w:r>
            <w:r w:rsidRPr="00BF0796">
              <w:rPr>
                <w:rFonts w:ascii="PT Astra Serif" w:hAnsi="PT Astra Serif" w:cs="Arial"/>
                <w:sz w:val="20"/>
                <w:szCs w:val="20"/>
              </w:rPr>
              <w:t>, на конец отчетного периода;</w:t>
            </w:r>
            <w:proofErr w:type="gramEnd"/>
            <w:r w:rsidRPr="00BF0796">
              <w:rPr>
                <w:rFonts w:ascii="PT Astra Serif" w:hAnsi="PT Astra Serif" w:cs="Arial"/>
                <w:sz w:val="20"/>
                <w:szCs w:val="20"/>
              </w:rPr>
              <w:br/>
            </w:r>
            <w:proofErr w:type="spellStart"/>
            <w:proofErr w:type="gramStart"/>
            <w:r w:rsidRPr="00BF0796">
              <w:rPr>
                <w:rFonts w:ascii="PT Astra Serif" w:hAnsi="PT Astra Serif" w:cs="Arial"/>
                <w:sz w:val="20"/>
                <w:szCs w:val="20"/>
              </w:rPr>
              <w:t>Kf</w:t>
            </w:r>
            <w:proofErr w:type="spellEnd"/>
            <w:r w:rsidRPr="00BF0796">
              <w:rPr>
                <w:rFonts w:ascii="PT Astra Serif" w:hAnsi="PT Astra Serif" w:cs="Arial"/>
                <w:sz w:val="20"/>
                <w:szCs w:val="20"/>
              </w:rPr>
              <w:t xml:space="preserve"> общ - кассовое исполнение по доходам бюджета, администрируемым органами </w:t>
            </w:r>
            <w:r w:rsidR="00791102">
              <w:rPr>
                <w:rFonts w:ascii="PT Astra Serif" w:hAnsi="PT Astra Serif" w:cs="Arial"/>
                <w:sz w:val="20"/>
                <w:szCs w:val="20"/>
              </w:rPr>
              <w:t>муниципальной</w:t>
            </w:r>
            <w:r w:rsidRPr="00BF0796">
              <w:rPr>
                <w:rFonts w:ascii="PT Astra Serif" w:hAnsi="PT Astra Serif" w:cs="Arial"/>
                <w:sz w:val="20"/>
                <w:szCs w:val="20"/>
              </w:rPr>
              <w:t xml:space="preserve"> власти </w:t>
            </w:r>
            <w:r w:rsidR="00791102">
              <w:rPr>
                <w:rFonts w:ascii="PT Astra Serif" w:hAnsi="PT Astra Serif" w:cs="Arial"/>
                <w:sz w:val="20"/>
                <w:szCs w:val="20"/>
              </w:rPr>
              <w:t>города Кургана</w:t>
            </w:r>
            <w:r w:rsidRPr="00BF0796">
              <w:rPr>
                <w:rFonts w:ascii="PT Astra Serif" w:hAnsi="PT Astra Serif" w:cs="Arial"/>
                <w:sz w:val="20"/>
                <w:szCs w:val="20"/>
              </w:rPr>
              <w:t>, на конец отчетного периода</w:t>
            </w:r>
            <w:proofErr w:type="gramEnd"/>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vMerge/>
            <w:hideMark/>
          </w:tcPr>
          <w:p w:rsidR="00BF0796" w:rsidRPr="00BF0796" w:rsidRDefault="00BF0796" w:rsidP="00BF0796">
            <w:pPr>
              <w:jc w:val="center"/>
              <w:rPr>
                <w:rFonts w:ascii="PT Astra Serif" w:hAnsi="PT Astra Serif" w:cs="Arial"/>
                <w:sz w:val="20"/>
                <w:szCs w:val="20"/>
              </w:rPr>
            </w:pP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39"/>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d2 &gt; d2cp</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0</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59"/>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d2 &lt;= d2cp</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4</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540"/>
        </w:trPr>
        <w:tc>
          <w:tcPr>
            <w:tcW w:w="2552" w:type="dxa"/>
            <w:vMerge/>
            <w:hideMark/>
          </w:tcPr>
          <w:p w:rsidR="00BF0796" w:rsidRPr="00BF0796" w:rsidRDefault="00BF0796" w:rsidP="00BF0796">
            <w:pPr>
              <w:rPr>
                <w:rFonts w:ascii="PT Astra Serif" w:hAnsi="PT Astra Serif" w:cs="Arial"/>
                <w:sz w:val="20"/>
                <w:szCs w:val="20"/>
              </w:rPr>
            </w:pPr>
          </w:p>
        </w:tc>
        <w:tc>
          <w:tcPr>
            <w:tcW w:w="3685" w:type="dxa"/>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d2 = 0 - отсутствие сумм невыясненных поступлений на конец отчетного периода (при наличии поступлений в бюджет)</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551"/>
        </w:trPr>
        <w:tc>
          <w:tcPr>
            <w:tcW w:w="2552" w:type="dxa"/>
            <w:vMerge w:val="restart"/>
            <w:hideMark/>
          </w:tcPr>
          <w:p w:rsidR="00BF0796" w:rsidRPr="00BF0796" w:rsidRDefault="00BF0796" w:rsidP="00BF0796">
            <w:pPr>
              <w:ind w:left="-57"/>
              <w:rPr>
                <w:rFonts w:ascii="PT Astra Serif" w:hAnsi="PT Astra Serif" w:cs="Arial"/>
                <w:sz w:val="20"/>
                <w:szCs w:val="20"/>
              </w:rPr>
            </w:pPr>
            <w:r w:rsidRPr="00BF0796">
              <w:rPr>
                <w:rFonts w:ascii="PT Astra Serif" w:hAnsi="PT Astra Serif" w:cs="Arial"/>
                <w:sz w:val="20"/>
                <w:szCs w:val="20"/>
              </w:rPr>
              <w:t>3.4. Эффективность управления дебиторской задолженностью по расчетам с дебиторами по доходам</w:t>
            </w:r>
          </w:p>
        </w:tc>
        <w:tc>
          <w:tcPr>
            <w:tcW w:w="3685" w:type="dxa"/>
            <w:hideMark/>
          </w:tcPr>
          <w:p w:rsidR="00BF0796" w:rsidRPr="00BF0796" w:rsidRDefault="00BF0796" w:rsidP="00791102">
            <w:pPr>
              <w:rPr>
                <w:rFonts w:ascii="PT Astra Serif" w:hAnsi="PT Astra Serif" w:cs="Arial"/>
                <w:sz w:val="20"/>
                <w:szCs w:val="20"/>
              </w:rPr>
            </w:pPr>
            <w:proofErr w:type="gramStart"/>
            <w:r w:rsidRPr="00BF0796">
              <w:rPr>
                <w:rFonts w:ascii="PT Astra Serif" w:hAnsi="PT Astra Serif" w:cs="Arial"/>
                <w:sz w:val="20"/>
                <w:szCs w:val="20"/>
              </w:rPr>
              <w:t xml:space="preserve">d3 = 100 * D / </w:t>
            </w:r>
            <w:proofErr w:type="spellStart"/>
            <w:r w:rsidRPr="00BF0796">
              <w:rPr>
                <w:rFonts w:ascii="PT Astra Serif" w:hAnsi="PT Astra Serif" w:cs="Arial"/>
                <w:sz w:val="20"/>
                <w:szCs w:val="20"/>
              </w:rPr>
              <w:t>Kf</w:t>
            </w:r>
            <w:proofErr w:type="spellEnd"/>
            <w:r w:rsidRPr="00BF0796">
              <w:rPr>
                <w:rFonts w:ascii="PT Astra Serif" w:hAnsi="PT Astra Serif" w:cs="Arial"/>
                <w:sz w:val="20"/>
                <w:szCs w:val="20"/>
              </w:rPr>
              <w:t>, где</w:t>
            </w:r>
            <w:r w:rsidRPr="00BF0796">
              <w:rPr>
                <w:rFonts w:ascii="PT Astra Serif" w:hAnsi="PT Astra Serif" w:cs="Arial"/>
                <w:sz w:val="20"/>
                <w:szCs w:val="20"/>
              </w:rPr>
              <w:br/>
              <w:t>D - объем дебиторской задолженности по расчетам с дебиторами по доходам в отчетном финансовом году по состоянию на 1 января года, следующего за отчетным (за исключением авансовых начислений);</w:t>
            </w:r>
            <w:r w:rsidRPr="00BF0796">
              <w:rPr>
                <w:rFonts w:ascii="PT Astra Serif" w:hAnsi="PT Astra Serif" w:cs="Arial"/>
                <w:sz w:val="20"/>
                <w:szCs w:val="20"/>
              </w:rPr>
              <w:br/>
            </w:r>
            <w:proofErr w:type="spellStart"/>
            <w:r w:rsidRPr="00BF0796">
              <w:rPr>
                <w:rFonts w:ascii="PT Astra Serif" w:hAnsi="PT Astra Serif" w:cs="Arial"/>
                <w:sz w:val="20"/>
                <w:szCs w:val="20"/>
              </w:rPr>
              <w:t>Kf</w:t>
            </w:r>
            <w:proofErr w:type="spellEnd"/>
            <w:r w:rsidRPr="00BF0796">
              <w:rPr>
                <w:rFonts w:ascii="PT Astra Serif" w:hAnsi="PT Astra Serif" w:cs="Arial"/>
                <w:sz w:val="20"/>
                <w:szCs w:val="20"/>
              </w:rPr>
              <w:t xml:space="preserve"> - кассовое исполнение по доходам по соответствующему главному администратору доходов бюджета </w:t>
            </w:r>
            <w:r w:rsidR="00791102">
              <w:rPr>
                <w:rFonts w:ascii="PT Astra Serif" w:hAnsi="PT Astra Serif" w:cs="Arial"/>
                <w:sz w:val="20"/>
                <w:szCs w:val="20"/>
              </w:rPr>
              <w:t>города Кургана</w:t>
            </w:r>
            <w:r w:rsidRPr="00BF0796">
              <w:rPr>
                <w:rFonts w:ascii="PT Astra Serif" w:hAnsi="PT Astra Serif" w:cs="Arial"/>
                <w:sz w:val="20"/>
                <w:szCs w:val="20"/>
              </w:rPr>
              <w:t xml:space="preserve"> и источников финансирования дефицита бюджета </w:t>
            </w:r>
            <w:r w:rsidR="00791102">
              <w:rPr>
                <w:rFonts w:ascii="PT Astra Serif" w:hAnsi="PT Astra Serif" w:cs="Arial"/>
                <w:sz w:val="20"/>
                <w:szCs w:val="20"/>
              </w:rPr>
              <w:t>города Кургана</w:t>
            </w:r>
            <w:r w:rsidRPr="00BF0796">
              <w:rPr>
                <w:rFonts w:ascii="PT Astra Serif" w:hAnsi="PT Astra Serif" w:cs="Arial"/>
                <w:sz w:val="20"/>
                <w:szCs w:val="20"/>
              </w:rPr>
              <w:t xml:space="preserve"> в отчетном периоде</w:t>
            </w:r>
            <w:proofErr w:type="gramEnd"/>
          </w:p>
        </w:tc>
        <w:tc>
          <w:tcPr>
            <w:tcW w:w="567" w:type="dxa"/>
            <w:vMerge w:val="restart"/>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p>
        </w:tc>
        <w:tc>
          <w:tcPr>
            <w:tcW w:w="2127" w:type="dxa"/>
            <w:vMerge w:val="restart"/>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Сведения по дебиторской и кредиторской задолженности (форма по ОКУД 0503169)</w:t>
            </w:r>
          </w:p>
        </w:tc>
        <w:tc>
          <w:tcPr>
            <w:tcW w:w="3260" w:type="dxa"/>
            <w:vMerge w:val="restart"/>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Негативно расценивается факт накопления значительного объема дебиторской задолженности </w:t>
            </w:r>
            <w:proofErr w:type="gramStart"/>
            <w:r w:rsidRPr="00BF0796">
              <w:rPr>
                <w:rFonts w:ascii="PT Astra Serif" w:hAnsi="PT Astra Serif" w:cs="Arial"/>
                <w:sz w:val="20"/>
                <w:szCs w:val="20"/>
              </w:rPr>
              <w:t>по расчетам с дебиторами по доходам в отчетном финансовом году по состоянию</w:t>
            </w:r>
            <w:proofErr w:type="gramEnd"/>
            <w:r w:rsidRPr="00BF0796">
              <w:rPr>
                <w:rFonts w:ascii="PT Astra Serif" w:hAnsi="PT Astra Serif" w:cs="Arial"/>
                <w:sz w:val="20"/>
                <w:szCs w:val="20"/>
              </w:rPr>
              <w:t xml:space="preserve"> на 1 января года, следующего за отчетным. Целевым ориентиром является значение показателя, не превосходящее 5%</w:t>
            </w:r>
          </w:p>
        </w:tc>
        <w:tc>
          <w:tcPr>
            <w:tcW w:w="1843" w:type="dxa"/>
            <w:vMerge w:val="restart"/>
            <w:hideMark/>
          </w:tcPr>
          <w:p w:rsidR="00BF0796" w:rsidRPr="00BF0796" w:rsidRDefault="00791102" w:rsidP="00BF0796">
            <w:pPr>
              <w:rPr>
                <w:rFonts w:ascii="PT Astra Serif" w:hAnsi="PT Astra Serif" w:cs="Arial"/>
                <w:sz w:val="20"/>
                <w:szCs w:val="20"/>
              </w:rPr>
            </w:pPr>
            <w:r w:rsidRPr="00BF0796">
              <w:rPr>
                <w:rFonts w:ascii="PT Astra Serif" w:hAnsi="PT Astra Serif" w:cs="Arial"/>
                <w:sz w:val="20"/>
                <w:szCs w:val="20"/>
              </w:rPr>
              <w:t xml:space="preserve">Отдел </w:t>
            </w:r>
            <w:r>
              <w:rPr>
                <w:rFonts w:ascii="PT Astra Serif" w:hAnsi="PT Astra Serif" w:cs="Arial"/>
                <w:sz w:val="20"/>
                <w:szCs w:val="20"/>
              </w:rPr>
              <w:t>по работе с доходами и недоимкой</w:t>
            </w:r>
          </w:p>
        </w:tc>
      </w:tr>
      <w:tr w:rsidR="00BF0796" w:rsidRPr="00BF0796" w:rsidTr="00BF0796">
        <w:trPr>
          <w:trHeight w:val="291"/>
        </w:trPr>
        <w:tc>
          <w:tcPr>
            <w:tcW w:w="2552" w:type="dxa"/>
            <w:vMerge/>
            <w:hideMark/>
          </w:tcPr>
          <w:p w:rsidR="00BF0796" w:rsidRPr="00BF0796" w:rsidRDefault="00BF0796" w:rsidP="00BF0796">
            <w:pPr>
              <w:rPr>
                <w:rFonts w:ascii="PT Astra Serif" w:hAnsi="PT Astra Serif" w:cs="Arial"/>
                <w:sz w:val="20"/>
                <w:szCs w:val="20"/>
              </w:rPr>
            </w:pPr>
          </w:p>
        </w:tc>
        <w:tc>
          <w:tcPr>
            <w:tcW w:w="3685" w:type="dxa"/>
            <w:vAlign w:val="center"/>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d3 &lt;= 5</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53"/>
        </w:trPr>
        <w:tc>
          <w:tcPr>
            <w:tcW w:w="2552" w:type="dxa"/>
            <w:vMerge/>
            <w:hideMark/>
          </w:tcPr>
          <w:p w:rsidR="00BF0796" w:rsidRPr="00BF0796" w:rsidRDefault="00BF0796" w:rsidP="00BF0796">
            <w:pPr>
              <w:rPr>
                <w:rFonts w:ascii="PT Astra Serif" w:hAnsi="PT Astra Serif" w:cs="Arial"/>
                <w:sz w:val="20"/>
                <w:szCs w:val="20"/>
              </w:rPr>
            </w:pPr>
          </w:p>
        </w:tc>
        <w:tc>
          <w:tcPr>
            <w:tcW w:w="3685" w:type="dxa"/>
            <w:vAlign w:val="center"/>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5 &lt; d3 &lt;= 30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4</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327"/>
        </w:trPr>
        <w:tc>
          <w:tcPr>
            <w:tcW w:w="2552" w:type="dxa"/>
            <w:vMerge/>
            <w:hideMark/>
          </w:tcPr>
          <w:p w:rsidR="00BF0796" w:rsidRPr="00BF0796" w:rsidRDefault="00BF0796" w:rsidP="00BF0796">
            <w:pPr>
              <w:rPr>
                <w:rFonts w:ascii="PT Astra Serif" w:hAnsi="PT Astra Serif" w:cs="Arial"/>
                <w:sz w:val="20"/>
                <w:szCs w:val="20"/>
              </w:rPr>
            </w:pPr>
          </w:p>
        </w:tc>
        <w:tc>
          <w:tcPr>
            <w:tcW w:w="3685" w:type="dxa"/>
            <w:vAlign w:val="center"/>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30 &lt; d3 &lt;= 50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2</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149"/>
        </w:trPr>
        <w:tc>
          <w:tcPr>
            <w:tcW w:w="2552" w:type="dxa"/>
            <w:vMerge/>
            <w:hideMark/>
          </w:tcPr>
          <w:p w:rsidR="00BF0796" w:rsidRPr="00BF0796" w:rsidRDefault="00BF0796" w:rsidP="00BF0796">
            <w:pPr>
              <w:rPr>
                <w:rFonts w:ascii="PT Astra Serif" w:hAnsi="PT Astra Serif" w:cs="Arial"/>
                <w:sz w:val="20"/>
                <w:szCs w:val="20"/>
              </w:rPr>
            </w:pPr>
          </w:p>
        </w:tc>
        <w:tc>
          <w:tcPr>
            <w:tcW w:w="3685" w:type="dxa"/>
            <w:vAlign w:val="center"/>
            <w:hideMark/>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d3 &gt; 50</w:t>
            </w:r>
          </w:p>
        </w:tc>
        <w:tc>
          <w:tcPr>
            <w:tcW w:w="567" w:type="dxa"/>
            <w:vMerge/>
            <w:hideMark/>
          </w:tcPr>
          <w:p w:rsidR="00BF0796" w:rsidRPr="00BF0796" w:rsidRDefault="00BF0796" w:rsidP="00BF0796">
            <w:pPr>
              <w:jc w:val="center"/>
              <w:rPr>
                <w:rFonts w:ascii="PT Astra Serif" w:hAnsi="PT Astra Serif" w:cs="Arial"/>
                <w:sz w:val="20"/>
                <w:szCs w:val="20"/>
              </w:rPr>
            </w:pPr>
          </w:p>
        </w:tc>
        <w:tc>
          <w:tcPr>
            <w:tcW w:w="1134" w:type="dxa"/>
            <w:hideMark/>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0</w:t>
            </w:r>
          </w:p>
        </w:tc>
        <w:tc>
          <w:tcPr>
            <w:tcW w:w="2127" w:type="dxa"/>
            <w:vMerge/>
            <w:hideMark/>
          </w:tcPr>
          <w:p w:rsidR="00BF0796" w:rsidRPr="00BF0796" w:rsidRDefault="00BF0796" w:rsidP="00BF0796">
            <w:pPr>
              <w:rPr>
                <w:rFonts w:ascii="PT Astra Serif" w:hAnsi="PT Astra Serif" w:cs="Arial"/>
                <w:sz w:val="20"/>
                <w:szCs w:val="20"/>
              </w:rPr>
            </w:pPr>
          </w:p>
        </w:tc>
        <w:tc>
          <w:tcPr>
            <w:tcW w:w="3260" w:type="dxa"/>
            <w:vMerge/>
            <w:hideMark/>
          </w:tcPr>
          <w:p w:rsidR="00BF0796" w:rsidRPr="00BF0796" w:rsidRDefault="00BF0796" w:rsidP="00BF0796">
            <w:pPr>
              <w:rPr>
                <w:rFonts w:ascii="PT Astra Serif" w:hAnsi="PT Astra Serif" w:cs="Arial"/>
                <w:sz w:val="20"/>
                <w:szCs w:val="20"/>
              </w:rPr>
            </w:pPr>
          </w:p>
        </w:tc>
        <w:tc>
          <w:tcPr>
            <w:tcW w:w="1843" w:type="dxa"/>
            <w:vMerge/>
            <w:hideMark/>
          </w:tcPr>
          <w:p w:rsidR="00BF0796" w:rsidRPr="00BF0796" w:rsidRDefault="00BF0796" w:rsidP="00BF0796">
            <w:pPr>
              <w:rPr>
                <w:rFonts w:ascii="PT Astra Serif" w:hAnsi="PT Astra Serif" w:cs="Arial"/>
                <w:sz w:val="20"/>
                <w:szCs w:val="20"/>
              </w:rPr>
            </w:pPr>
          </w:p>
        </w:tc>
      </w:tr>
      <w:tr w:rsidR="00BF0796" w:rsidRPr="00BF0796" w:rsidTr="00BF0796">
        <w:trPr>
          <w:trHeight w:val="255"/>
        </w:trPr>
        <w:tc>
          <w:tcPr>
            <w:tcW w:w="15168" w:type="dxa"/>
            <w:gridSpan w:val="7"/>
            <w:vAlign w:val="center"/>
          </w:tcPr>
          <w:p w:rsidR="00BF0796" w:rsidRPr="00791102" w:rsidRDefault="00BF0796" w:rsidP="00BF0796">
            <w:pPr>
              <w:rPr>
                <w:rFonts w:ascii="PT Astra Serif" w:hAnsi="PT Astra Serif" w:cs="Arial"/>
                <w:b/>
              </w:rPr>
            </w:pPr>
            <w:r w:rsidRPr="00791102">
              <w:rPr>
                <w:rFonts w:ascii="PT Astra Serif" w:hAnsi="PT Astra Serif" w:cs="Arial"/>
                <w:b/>
              </w:rPr>
              <w:t>4. Оценка качества составления отчетности</w:t>
            </w:r>
          </w:p>
        </w:tc>
      </w:tr>
      <w:tr w:rsidR="00BF0796" w:rsidRPr="00BF0796" w:rsidTr="00BF0796">
        <w:trPr>
          <w:trHeight w:val="389"/>
        </w:trPr>
        <w:tc>
          <w:tcPr>
            <w:tcW w:w="2552" w:type="dxa"/>
            <w:vMerge w:val="restart"/>
          </w:tcPr>
          <w:p w:rsidR="00BF0796" w:rsidRPr="00BF0796" w:rsidRDefault="00BF0796" w:rsidP="00791102">
            <w:pPr>
              <w:rPr>
                <w:rFonts w:ascii="PT Astra Serif" w:hAnsi="PT Astra Serif" w:cs="Arial"/>
                <w:sz w:val="20"/>
                <w:szCs w:val="20"/>
              </w:rPr>
            </w:pPr>
            <w:r w:rsidRPr="00BF0796">
              <w:rPr>
                <w:rFonts w:ascii="PT Astra Serif" w:hAnsi="PT Astra Serif" w:cs="Arial"/>
                <w:sz w:val="20"/>
                <w:szCs w:val="20"/>
              </w:rPr>
              <w:t xml:space="preserve">4.1. Доля вносимых исправлений в отчетные данные годовой консолидированной бюджетной и сводной бухгалтерской отчетности </w:t>
            </w:r>
            <w:r w:rsidRPr="00BF0796">
              <w:rPr>
                <w:rFonts w:ascii="PT Astra Serif" w:hAnsi="PT Astra Serif" w:cs="Arial"/>
                <w:sz w:val="20"/>
                <w:szCs w:val="20"/>
              </w:rPr>
              <w:lastRenderedPageBreak/>
              <w:t xml:space="preserve">главного </w:t>
            </w:r>
            <w:proofErr w:type="gramStart"/>
            <w:r w:rsidRPr="00BF0796">
              <w:rPr>
                <w:rFonts w:ascii="PT Astra Serif" w:hAnsi="PT Astra Serif" w:cs="Arial"/>
                <w:sz w:val="20"/>
                <w:szCs w:val="20"/>
              </w:rPr>
              <w:t>распорядителя средств бюджета</w:t>
            </w:r>
            <w:r w:rsidR="00791102">
              <w:rPr>
                <w:rFonts w:ascii="PT Astra Serif" w:hAnsi="PT Astra Serif" w:cs="Arial"/>
                <w:sz w:val="20"/>
                <w:szCs w:val="20"/>
              </w:rPr>
              <w:t xml:space="preserve"> города Кургана</w:t>
            </w:r>
            <w:proofErr w:type="gramEnd"/>
          </w:p>
        </w:tc>
        <w:tc>
          <w:tcPr>
            <w:tcW w:w="3685" w:type="dxa"/>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lastRenderedPageBreak/>
              <w:t>P=</w:t>
            </w:r>
            <w:proofErr w:type="spellStart"/>
            <w:r w:rsidRPr="00BF0796">
              <w:rPr>
                <w:rFonts w:ascii="PT Astra Serif" w:hAnsi="PT Astra Serif" w:cs="Arial"/>
                <w:sz w:val="20"/>
                <w:szCs w:val="20"/>
              </w:rPr>
              <w:t>Kfi</w:t>
            </w:r>
            <w:proofErr w:type="spellEnd"/>
            <w:r w:rsidRPr="00BF0796">
              <w:rPr>
                <w:rFonts w:ascii="PT Astra Serif" w:hAnsi="PT Astra Serif" w:cs="Arial"/>
                <w:sz w:val="20"/>
                <w:szCs w:val="20"/>
              </w:rPr>
              <w:t>/</w:t>
            </w:r>
            <w:proofErr w:type="spellStart"/>
            <w:r w:rsidRPr="00BF0796">
              <w:rPr>
                <w:rFonts w:ascii="PT Astra Serif" w:hAnsi="PT Astra Serif" w:cs="Arial"/>
                <w:sz w:val="20"/>
                <w:szCs w:val="20"/>
              </w:rPr>
              <w:t>Kfo</w:t>
            </w:r>
            <w:proofErr w:type="spellEnd"/>
            <w:r w:rsidRPr="00BF0796">
              <w:rPr>
                <w:rFonts w:ascii="PT Astra Serif" w:hAnsi="PT Astra Serif" w:cs="Arial"/>
                <w:sz w:val="20"/>
                <w:szCs w:val="20"/>
              </w:rPr>
              <w:t>*100</w:t>
            </w:r>
          </w:p>
          <w:p w:rsidR="00BF0796" w:rsidRPr="00BF0796" w:rsidRDefault="00BF0796" w:rsidP="00BF0796">
            <w:pPr>
              <w:rPr>
                <w:rFonts w:ascii="PT Astra Serif" w:hAnsi="PT Astra Serif" w:cs="Arial"/>
                <w:sz w:val="20"/>
                <w:szCs w:val="20"/>
              </w:rPr>
            </w:pPr>
            <w:proofErr w:type="spellStart"/>
            <w:r w:rsidRPr="00BF0796">
              <w:rPr>
                <w:rFonts w:ascii="PT Astra Serif" w:hAnsi="PT Astra Serif" w:cs="Arial"/>
                <w:sz w:val="20"/>
                <w:szCs w:val="20"/>
              </w:rPr>
              <w:t>Kfi</w:t>
            </w:r>
            <w:proofErr w:type="spellEnd"/>
            <w:r w:rsidRPr="00BF0796">
              <w:rPr>
                <w:rFonts w:ascii="PT Astra Serif" w:hAnsi="PT Astra Serif" w:cs="Arial"/>
                <w:sz w:val="20"/>
                <w:szCs w:val="20"/>
              </w:rPr>
              <w:t xml:space="preserve">- количество форм </w:t>
            </w:r>
            <w:proofErr w:type="gramStart"/>
            <w:r w:rsidRPr="00BF0796">
              <w:rPr>
                <w:rFonts w:ascii="PT Astra Serif" w:hAnsi="PT Astra Serif" w:cs="Arial"/>
                <w:sz w:val="20"/>
                <w:szCs w:val="20"/>
              </w:rPr>
              <w:t>отчетности</w:t>
            </w:r>
            <w:proofErr w:type="gramEnd"/>
            <w:r w:rsidRPr="00BF0796">
              <w:rPr>
                <w:rFonts w:ascii="PT Astra Serif" w:hAnsi="PT Astra Serif" w:cs="Arial"/>
                <w:sz w:val="20"/>
                <w:szCs w:val="20"/>
              </w:rPr>
              <w:t xml:space="preserve"> куда внесены изменения,</w:t>
            </w:r>
          </w:p>
          <w:p w:rsidR="00BF0796" w:rsidRPr="00BF0796" w:rsidRDefault="00BF0796" w:rsidP="00BF0796">
            <w:pPr>
              <w:rPr>
                <w:rFonts w:ascii="PT Astra Serif" w:hAnsi="PT Astra Serif" w:cs="Arial"/>
                <w:sz w:val="20"/>
                <w:szCs w:val="20"/>
              </w:rPr>
            </w:pPr>
            <w:proofErr w:type="spellStart"/>
            <w:r w:rsidRPr="00BF0796">
              <w:rPr>
                <w:rFonts w:ascii="PT Astra Serif" w:hAnsi="PT Astra Serif" w:cs="Arial"/>
                <w:sz w:val="20"/>
                <w:szCs w:val="20"/>
              </w:rPr>
              <w:t>Kf</w:t>
            </w:r>
            <w:proofErr w:type="gramStart"/>
            <w:r w:rsidRPr="00BF0796">
              <w:rPr>
                <w:rFonts w:ascii="PT Astra Serif" w:hAnsi="PT Astra Serif" w:cs="Arial"/>
                <w:sz w:val="20"/>
                <w:szCs w:val="20"/>
              </w:rPr>
              <w:t>о</w:t>
            </w:r>
            <w:proofErr w:type="spellEnd"/>
            <w:r w:rsidRPr="00BF0796">
              <w:rPr>
                <w:rFonts w:ascii="PT Astra Serif" w:hAnsi="PT Astra Serif" w:cs="Arial"/>
                <w:sz w:val="20"/>
                <w:szCs w:val="20"/>
              </w:rPr>
              <w:t>-</w:t>
            </w:r>
            <w:proofErr w:type="gramEnd"/>
            <w:r w:rsidRPr="00BF0796">
              <w:rPr>
                <w:rFonts w:ascii="PT Astra Serif" w:hAnsi="PT Astra Serif" w:cs="Arial"/>
                <w:sz w:val="20"/>
                <w:szCs w:val="20"/>
              </w:rPr>
              <w:t xml:space="preserve"> количество представленных форм отчетности</w:t>
            </w:r>
          </w:p>
        </w:tc>
        <w:tc>
          <w:tcPr>
            <w:tcW w:w="567" w:type="dxa"/>
            <w:vMerge w:val="restart"/>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w:t>
            </w:r>
          </w:p>
        </w:tc>
        <w:tc>
          <w:tcPr>
            <w:tcW w:w="1134" w:type="dxa"/>
            <w:noWrap/>
          </w:tcPr>
          <w:p w:rsidR="00BF0796" w:rsidRPr="00BF0796" w:rsidRDefault="00BF0796" w:rsidP="00BF0796">
            <w:pPr>
              <w:jc w:val="center"/>
              <w:rPr>
                <w:rFonts w:ascii="PT Astra Serif" w:hAnsi="PT Astra Serif" w:cs="Arial"/>
                <w:sz w:val="20"/>
                <w:szCs w:val="20"/>
              </w:rPr>
            </w:pPr>
          </w:p>
        </w:tc>
        <w:tc>
          <w:tcPr>
            <w:tcW w:w="2127" w:type="dxa"/>
            <w:vMerge w:val="restart"/>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Годовая консолидированная бюджетная отчетность и консолидированная бухгалтерская </w:t>
            </w:r>
            <w:r w:rsidRPr="00BF0796">
              <w:rPr>
                <w:rFonts w:ascii="PT Astra Serif" w:hAnsi="PT Astra Serif" w:cs="Arial"/>
                <w:sz w:val="20"/>
                <w:szCs w:val="20"/>
              </w:rPr>
              <w:lastRenderedPageBreak/>
              <w:t>отчетность</w:t>
            </w:r>
          </w:p>
        </w:tc>
        <w:tc>
          <w:tcPr>
            <w:tcW w:w="3260" w:type="dxa"/>
            <w:vMerge w:val="restart"/>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lastRenderedPageBreak/>
              <w:t xml:space="preserve">Показатель позволяет оценить качество представляемой годовой консолидированной бюджетной и консолидированной бухгалтерской отчетности главного </w:t>
            </w:r>
            <w:proofErr w:type="gramStart"/>
            <w:r w:rsidRPr="00BF0796">
              <w:rPr>
                <w:rFonts w:ascii="PT Astra Serif" w:hAnsi="PT Astra Serif" w:cs="Arial"/>
                <w:sz w:val="20"/>
                <w:szCs w:val="20"/>
              </w:rPr>
              <w:t>распорядителя средств бюджета</w:t>
            </w:r>
            <w:r w:rsidR="00791102">
              <w:rPr>
                <w:rFonts w:ascii="PT Astra Serif" w:hAnsi="PT Astra Serif" w:cs="Arial"/>
                <w:sz w:val="20"/>
                <w:szCs w:val="20"/>
              </w:rPr>
              <w:t xml:space="preserve"> </w:t>
            </w:r>
            <w:r w:rsidR="00791102">
              <w:rPr>
                <w:rFonts w:ascii="PT Astra Serif" w:hAnsi="PT Astra Serif" w:cs="Arial"/>
                <w:sz w:val="20"/>
                <w:szCs w:val="20"/>
              </w:rPr>
              <w:lastRenderedPageBreak/>
              <w:t>города Кургана</w:t>
            </w:r>
            <w:proofErr w:type="gramEnd"/>
          </w:p>
          <w:p w:rsidR="00BF0796" w:rsidRPr="00BF0796" w:rsidRDefault="00BF0796" w:rsidP="00BF0796">
            <w:pPr>
              <w:rPr>
                <w:rFonts w:ascii="PT Astra Serif" w:hAnsi="PT Astra Serif" w:cs="Arial"/>
                <w:sz w:val="20"/>
                <w:szCs w:val="20"/>
              </w:rPr>
            </w:pPr>
          </w:p>
        </w:tc>
        <w:tc>
          <w:tcPr>
            <w:tcW w:w="1843" w:type="dxa"/>
            <w:vMerge w:val="restart"/>
          </w:tcPr>
          <w:p w:rsidR="00BF0796" w:rsidRPr="00BF0796" w:rsidRDefault="00791102" w:rsidP="00BF0796">
            <w:pPr>
              <w:rPr>
                <w:rFonts w:ascii="PT Astra Serif" w:hAnsi="PT Astra Serif" w:cs="Arial"/>
                <w:sz w:val="20"/>
                <w:szCs w:val="20"/>
              </w:rPr>
            </w:pPr>
            <w:r>
              <w:rPr>
                <w:rFonts w:ascii="PT Astra Serif" w:hAnsi="PT Astra Serif" w:cs="Arial"/>
                <w:sz w:val="20"/>
                <w:szCs w:val="20"/>
              </w:rPr>
              <w:lastRenderedPageBreak/>
              <w:t>Управление учета и отчетности</w:t>
            </w:r>
          </w:p>
        </w:tc>
      </w:tr>
      <w:tr w:rsidR="00BF0796" w:rsidRPr="00BF0796" w:rsidTr="00BF0796">
        <w:trPr>
          <w:trHeight w:val="312"/>
        </w:trPr>
        <w:tc>
          <w:tcPr>
            <w:tcW w:w="2552" w:type="dxa"/>
            <w:vMerge/>
          </w:tcPr>
          <w:p w:rsidR="00BF0796" w:rsidRPr="00BF0796" w:rsidRDefault="00BF0796" w:rsidP="00BF0796">
            <w:pPr>
              <w:rPr>
                <w:rFonts w:ascii="PT Astra Serif" w:hAnsi="PT Astra Serif" w:cs="Arial"/>
                <w:sz w:val="20"/>
                <w:szCs w:val="20"/>
              </w:rPr>
            </w:pPr>
          </w:p>
        </w:tc>
        <w:tc>
          <w:tcPr>
            <w:tcW w:w="3685" w:type="dxa"/>
            <w:vAlign w:val="center"/>
          </w:tcPr>
          <w:p w:rsidR="00BF0796" w:rsidRPr="00BF0796" w:rsidRDefault="00BF0796" w:rsidP="00BF0796">
            <w:pPr>
              <w:rPr>
                <w:rFonts w:ascii="PT Astra Serif" w:hAnsi="PT Astra Serif" w:cs="Arial"/>
                <w:sz w:val="20"/>
                <w:szCs w:val="20"/>
              </w:rPr>
            </w:pPr>
            <w:proofErr w:type="gramStart"/>
            <w:r w:rsidRPr="00BF0796">
              <w:rPr>
                <w:rFonts w:ascii="PT Astra Serif" w:hAnsi="PT Astra Serif" w:cs="Arial"/>
                <w:sz w:val="20"/>
                <w:szCs w:val="20"/>
              </w:rPr>
              <w:t>Р</w:t>
            </w:r>
            <w:proofErr w:type="gramEnd"/>
            <w:r w:rsidRPr="00BF0796">
              <w:rPr>
                <w:rFonts w:ascii="PT Astra Serif" w:hAnsi="PT Astra Serif" w:cs="Arial"/>
                <w:sz w:val="20"/>
                <w:szCs w:val="20"/>
              </w:rPr>
              <w:t>&gt;50%</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noWrap/>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0</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312"/>
        </w:trPr>
        <w:tc>
          <w:tcPr>
            <w:tcW w:w="2552" w:type="dxa"/>
            <w:vMerge/>
          </w:tcPr>
          <w:p w:rsidR="00BF0796" w:rsidRPr="00BF0796" w:rsidRDefault="00BF0796" w:rsidP="00BF0796">
            <w:pPr>
              <w:rPr>
                <w:rFonts w:ascii="PT Astra Serif" w:hAnsi="PT Astra Serif" w:cs="Arial"/>
                <w:sz w:val="20"/>
                <w:szCs w:val="20"/>
              </w:rPr>
            </w:pPr>
          </w:p>
        </w:tc>
        <w:tc>
          <w:tcPr>
            <w:tcW w:w="3685" w:type="dxa"/>
            <w:vAlign w:val="center"/>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P≤50%</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noWrap/>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1</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312"/>
        </w:trPr>
        <w:tc>
          <w:tcPr>
            <w:tcW w:w="2552" w:type="dxa"/>
            <w:vMerge/>
          </w:tcPr>
          <w:p w:rsidR="00BF0796" w:rsidRPr="00BF0796" w:rsidRDefault="00BF0796" w:rsidP="00BF0796">
            <w:pPr>
              <w:rPr>
                <w:rFonts w:ascii="PT Astra Serif" w:hAnsi="PT Astra Serif" w:cs="Arial"/>
                <w:sz w:val="20"/>
                <w:szCs w:val="20"/>
              </w:rPr>
            </w:pPr>
          </w:p>
        </w:tc>
        <w:tc>
          <w:tcPr>
            <w:tcW w:w="3685" w:type="dxa"/>
            <w:vAlign w:val="center"/>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P≤40%</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noWrap/>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2</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312"/>
        </w:trPr>
        <w:tc>
          <w:tcPr>
            <w:tcW w:w="2552" w:type="dxa"/>
            <w:vMerge/>
          </w:tcPr>
          <w:p w:rsidR="00BF0796" w:rsidRPr="00BF0796" w:rsidRDefault="00BF0796" w:rsidP="00BF0796">
            <w:pPr>
              <w:rPr>
                <w:rFonts w:ascii="PT Astra Serif" w:hAnsi="PT Astra Serif" w:cs="Arial"/>
                <w:sz w:val="20"/>
                <w:szCs w:val="20"/>
              </w:rPr>
            </w:pPr>
          </w:p>
        </w:tc>
        <w:tc>
          <w:tcPr>
            <w:tcW w:w="3685" w:type="dxa"/>
            <w:vAlign w:val="center"/>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P≤30%</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noWrap/>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3</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312"/>
        </w:trPr>
        <w:tc>
          <w:tcPr>
            <w:tcW w:w="2552" w:type="dxa"/>
            <w:vMerge/>
          </w:tcPr>
          <w:p w:rsidR="00BF0796" w:rsidRPr="00BF0796" w:rsidRDefault="00BF0796" w:rsidP="00BF0796">
            <w:pPr>
              <w:rPr>
                <w:rFonts w:ascii="PT Astra Serif" w:hAnsi="PT Astra Serif" w:cs="Arial"/>
                <w:sz w:val="20"/>
                <w:szCs w:val="20"/>
              </w:rPr>
            </w:pPr>
          </w:p>
        </w:tc>
        <w:tc>
          <w:tcPr>
            <w:tcW w:w="3685" w:type="dxa"/>
            <w:vAlign w:val="center"/>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P≤20%</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noWrap/>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4</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315"/>
        </w:trPr>
        <w:tc>
          <w:tcPr>
            <w:tcW w:w="2552" w:type="dxa"/>
            <w:vMerge/>
          </w:tcPr>
          <w:p w:rsidR="00BF0796" w:rsidRPr="00BF0796" w:rsidRDefault="00BF0796" w:rsidP="00BF0796">
            <w:pPr>
              <w:rPr>
                <w:rFonts w:ascii="PT Astra Serif" w:hAnsi="PT Astra Serif" w:cs="Arial"/>
                <w:sz w:val="20"/>
                <w:szCs w:val="20"/>
              </w:rPr>
            </w:pPr>
          </w:p>
        </w:tc>
        <w:tc>
          <w:tcPr>
            <w:tcW w:w="3685" w:type="dxa"/>
            <w:vAlign w:val="center"/>
          </w:tcPr>
          <w:p w:rsidR="00BF0796" w:rsidRPr="00BF0796" w:rsidRDefault="00BF0796" w:rsidP="00BF0796">
            <w:pPr>
              <w:spacing w:line="240" w:lineRule="atLeast"/>
              <w:rPr>
                <w:rFonts w:ascii="PT Astra Serif" w:hAnsi="PT Astra Serif" w:cs="Arial"/>
                <w:sz w:val="20"/>
                <w:szCs w:val="20"/>
              </w:rPr>
            </w:pPr>
            <w:r w:rsidRPr="00BF0796">
              <w:rPr>
                <w:rFonts w:ascii="PT Astra Serif" w:hAnsi="PT Astra Serif" w:cs="Arial"/>
                <w:sz w:val="20"/>
                <w:szCs w:val="20"/>
              </w:rPr>
              <w:t>P≤10%</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noWrap/>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312"/>
        </w:trPr>
        <w:tc>
          <w:tcPr>
            <w:tcW w:w="15168" w:type="dxa"/>
            <w:gridSpan w:val="7"/>
          </w:tcPr>
          <w:p w:rsidR="00BF0796" w:rsidRPr="00791102" w:rsidRDefault="00BF0796" w:rsidP="00BF0796">
            <w:pPr>
              <w:rPr>
                <w:rFonts w:ascii="PT Astra Serif" w:hAnsi="PT Astra Serif" w:cs="Arial"/>
                <w:b/>
              </w:rPr>
            </w:pPr>
            <w:r w:rsidRPr="00791102">
              <w:rPr>
                <w:rFonts w:ascii="PT Astra Serif" w:hAnsi="PT Astra Serif" w:cs="Arial"/>
                <w:b/>
              </w:rPr>
              <w:t>5. Управление подведомственными бюджетными (автономными) учреждениями</w:t>
            </w:r>
          </w:p>
        </w:tc>
      </w:tr>
      <w:tr w:rsidR="00BF0796" w:rsidRPr="00BF0796" w:rsidTr="00BF0796">
        <w:trPr>
          <w:trHeight w:val="118"/>
        </w:trPr>
        <w:tc>
          <w:tcPr>
            <w:tcW w:w="2552" w:type="dxa"/>
            <w:vMerge w:val="restart"/>
          </w:tcPr>
          <w:p w:rsidR="00BF0796" w:rsidRPr="00BF0796" w:rsidRDefault="00BF0796" w:rsidP="00791102">
            <w:pPr>
              <w:rPr>
                <w:rFonts w:ascii="PT Astra Serif" w:hAnsi="PT Astra Serif" w:cs="Arial"/>
                <w:sz w:val="20"/>
                <w:szCs w:val="20"/>
              </w:rPr>
            </w:pPr>
            <w:r w:rsidRPr="00BF0796">
              <w:rPr>
                <w:rFonts w:ascii="PT Astra Serif" w:hAnsi="PT Astra Serif" w:cs="Arial"/>
                <w:sz w:val="20"/>
                <w:szCs w:val="20"/>
              </w:rPr>
              <w:t>5.1. Сумма просроченной кредиторской задолженности по оплате труда и начислениям на выплаты по оплате труда, источником финансового обеспечения ко</w:t>
            </w:r>
            <w:r w:rsidR="00791102">
              <w:rPr>
                <w:rFonts w:ascii="PT Astra Serif" w:hAnsi="PT Astra Serif" w:cs="Arial"/>
                <w:sz w:val="20"/>
                <w:szCs w:val="20"/>
              </w:rPr>
              <w:t xml:space="preserve">торых являются средства </w:t>
            </w:r>
            <w:r w:rsidRPr="00BF0796">
              <w:rPr>
                <w:rFonts w:ascii="PT Astra Serif" w:hAnsi="PT Astra Serif" w:cs="Arial"/>
                <w:sz w:val="20"/>
                <w:szCs w:val="20"/>
              </w:rPr>
              <w:t>бюджета</w:t>
            </w:r>
            <w:r w:rsidR="00791102">
              <w:rPr>
                <w:rFonts w:ascii="PT Astra Serif" w:hAnsi="PT Astra Serif" w:cs="Arial"/>
                <w:sz w:val="20"/>
                <w:szCs w:val="20"/>
              </w:rPr>
              <w:t xml:space="preserve"> города Кургана</w:t>
            </w:r>
          </w:p>
        </w:tc>
        <w:tc>
          <w:tcPr>
            <w:tcW w:w="3685" w:type="dxa"/>
          </w:tcPr>
          <w:p w:rsidR="00BF0796" w:rsidRPr="00BF0796" w:rsidRDefault="00BF0796" w:rsidP="00916FB5">
            <w:pPr>
              <w:rPr>
                <w:rFonts w:ascii="PT Astra Serif" w:hAnsi="PT Astra Serif" w:cs="Arial"/>
                <w:sz w:val="20"/>
                <w:szCs w:val="20"/>
              </w:rPr>
            </w:pPr>
            <w:r w:rsidRPr="00BF0796">
              <w:rPr>
                <w:rFonts w:ascii="PT Astra Serif" w:hAnsi="PT Astra Serif" w:cs="Arial"/>
                <w:sz w:val="20"/>
                <w:szCs w:val="20"/>
              </w:rPr>
              <w:t>КЗ = сумма просроченной кредиторской задолженности по оплате труда и начислениям на выплаты по оплате труда, источником финансового обеспечения которых являются средства бюджета</w:t>
            </w:r>
            <w:r w:rsidR="00916FB5">
              <w:rPr>
                <w:rFonts w:ascii="PT Astra Serif" w:hAnsi="PT Astra Serif" w:cs="Arial"/>
                <w:sz w:val="20"/>
                <w:szCs w:val="20"/>
              </w:rPr>
              <w:t xml:space="preserve"> города Кургана</w:t>
            </w:r>
            <w:r w:rsidRPr="00BF0796">
              <w:rPr>
                <w:rFonts w:ascii="PT Astra Serif" w:hAnsi="PT Astra Serif" w:cs="Arial"/>
                <w:sz w:val="20"/>
                <w:szCs w:val="20"/>
              </w:rPr>
              <w:t>, возникшая в течени</w:t>
            </w:r>
            <w:proofErr w:type="gramStart"/>
            <w:r w:rsidRPr="00BF0796">
              <w:rPr>
                <w:rFonts w:ascii="PT Astra Serif" w:hAnsi="PT Astra Serif" w:cs="Arial"/>
                <w:sz w:val="20"/>
                <w:szCs w:val="20"/>
              </w:rPr>
              <w:t>и</w:t>
            </w:r>
            <w:proofErr w:type="gramEnd"/>
            <w:r w:rsidRPr="00BF0796">
              <w:rPr>
                <w:rFonts w:ascii="PT Astra Serif" w:hAnsi="PT Astra Serif" w:cs="Arial"/>
                <w:sz w:val="20"/>
                <w:szCs w:val="20"/>
              </w:rPr>
              <w:t xml:space="preserve"> отчетного года</w:t>
            </w:r>
          </w:p>
        </w:tc>
        <w:tc>
          <w:tcPr>
            <w:tcW w:w="567" w:type="dxa"/>
            <w:vMerge w:val="restart"/>
          </w:tcPr>
          <w:p w:rsidR="00BF0796" w:rsidRPr="00BF0796" w:rsidRDefault="00BF0796" w:rsidP="00BF0796">
            <w:pPr>
              <w:ind w:left="-57"/>
              <w:jc w:val="center"/>
              <w:rPr>
                <w:rFonts w:ascii="PT Astra Serif" w:hAnsi="PT Astra Serif" w:cs="Arial"/>
                <w:sz w:val="20"/>
                <w:szCs w:val="20"/>
              </w:rPr>
            </w:pPr>
            <w:r w:rsidRPr="00BF0796">
              <w:rPr>
                <w:rFonts w:ascii="PT Astra Serif" w:hAnsi="PT Astra Serif" w:cs="Arial"/>
                <w:sz w:val="20"/>
                <w:szCs w:val="20"/>
              </w:rPr>
              <w:t>руб.</w:t>
            </w:r>
          </w:p>
        </w:tc>
        <w:tc>
          <w:tcPr>
            <w:tcW w:w="1134" w:type="dxa"/>
            <w:noWrap/>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val="restart"/>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Информация представленная ГРБС</w:t>
            </w:r>
          </w:p>
        </w:tc>
        <w:tc>
          <w:tcPr>
            <w:tcW w:w="3260" w:type="dxa"/>
            <w:vMerge w:val="restart"/>
          </w:tcPr>
          <w:p w:rsidR="00BF0796" w:rsidRPr="00BF0796" w:rsidRDefault="00BF0796" w:rsidP="00916FB5">
            <w:pPr>
              <w:rPr>
                <w:rFonts w:ascii="PT Astra Serif" w:hAnsi="PT Astra Serif" w:cs="Arial"/>
                <w:sz w:val="20"/>
                <w:szCs w:val="20"/>
              </w:rPr>
            </w:pPr>
            <w:r w:rsidRPr="00BF0796">
              <w:rPr>
                <w:rFonts w:ascii="PT Astra Serif" w:hAnsi="PT Astra Serif" w:cs="Arial"/>
                <w:sz w:val="20"/>
                <w:szCs w:val="20"/>
              </w:rPr>
              <w:t>Негативным считается факт наличия просроченной кредиторской задолженности по оплате труда и начислениям на выплаты по оплате труда, источником финансового обеспечения которых являются средства бюджета</w:t>
            </w:r>
            <w:r w:rsidR="00916FB5">
              <w:rPr>
                <w:rFonts w:ascii="PT Astra Serif" w:hAnsi="PT Astra Serif" w:cs="Arial"/>
                <w:sz w:val="20"/>
                <w:szCs w:val="20"/>
              </w:rPr>
              <w:t xml:space="preserve"> города Кургана</w:t>
            </w:r>
            <w:r w:rsidRPr="00BF0796">
              <w:rPr>
                <w:rFonts w:ascii="PT Astra Serif" w:hAnsi="PT Astra Serif" w:cs="Arial"/>
                <w:sz w:val="20"/>
                <w:szCs w:val="20"/>
              </w:rPr>
              <w:t>, возникший в течени</w:t>
            </w:r>
            <w:proofErr w:type="gramStart"/>
            <w:r w:rsidRPr="00BF0796">
              <w:rPr>
                <w:rFonts w:ascii="PT Astra Serif" w:hAnsi="PT Astra Serif" w:cs="Arial"/>
                <w:sz w:val="20"/>
                <w:szCs w:val="20"/>
              </w:rPr>
              <w:t>и</w:t>
            </w:r>
            <w:proofErr w:type="gramEnd"/>
            <w:r w:rsidRPr="00BF0796">
              <w:rPr>
                <w:rFonts w:ascii="PT Astra Serif" w:hAnsi="PT Astra Serif" w:cs="Arial"/>
                <w:sz w:val="20"/>
                <w:szCs w:val="20"/>
              </w:rPr>
              <w:t xml:space="preserve"> отчетного года </w:t>
            </w:r>
          </w:p>
        </w:tc>
        <w:tc>
          <w:tcPr>
            <w:tcW w:w="1843" w:type="dxa"/>
            <w:vMerge w:val="restart"/>
          </w:tcPr>
          <w:p w:rsidR="00BF0796" w:rsidRPr="00BF0796" w:rsidRDefault="009646AC" w:rsidP="00916FB5">
            <w:pPr>
              <w:rPr>
                <w:rFonts w:ascii="PT Astra Serif" w:hAnsi="PT Astra Serif" w:cs="Arial"/>
                <w:sz w:val="20"/>
                <w:szCs w:val="20"/>
              </w:rPr>
            </w:pPr>
            <w:r>
              <w:rPr>
                <w:rFonts w:ascii="PT Astra Serif" w:hAnsi="PT Astra Serif" w:cs="Arial"/>
                <w:sz w:val="20"/>
                <w:szCs w:val="20"/>
              </w:rPr>
              <w:t>Отдел финансирования расходов</w:t>
            </w:r>
          </w:p>
        </w:tc>
      </w:tr>
      <w:tr w:rsidR="00BF0796" w:rsidRPr="00BF0796" w:rsidTr="00BF0796">
        <w:trPr>
          <w:trHeight w:val="117"/>
        </w:trPr>
        <w:tc>
          <w:tcPr>
            <w:tcW w:w="2552" w:type="dxa"/>
            <w:vMerge/>
          </w:tcPr>
          <w:p w:rsidR="00BF0796" w:rsidRPr="00BF0796" w:rsidRDefault="00BF0796" w:rsidP="00BF0796">
            <w:pPr>
              <w:rPr>
                <w:rFonts w:ascii="PT Astra Serif" w:hAnsi="PT Astra Serif" w:cs="Arial"/>
                <w:sz w:val="20"/>
                <w:szCs w:val="20"/>
              </w:rPr>
            </w:pPr>
          </w:p>
        </w:tc>
        <w:tc>
          <w:tcPr>
            <w:tcW w:w="3685" w:type="dxa"/>
          </w:tcPr>
          <w:p w:rsidR="00BF0796" w:rsidRPr="00BF0796" w:rsidRDefault="00BF0796" w:rsidP="00916FB5">
            <w:pPr>
              <w:rPr>
                <w:rFonts w:ascii="PT Astra Serif" w:hAnsi="PT Astra Serif" w:cs="Arial"/>
                <w:sz w:val="20"/>
                <w:szCs w:val="20"/>
              </w:rPr>
            </w:pPr>
            <w:r w:rsidRPr="00BF0796">
              <w:rPr>
                <w:rFonts w:ascii="PT Astra Serif" w:hAnsi="PT Astra Serif" w:cs="Arial"/>
                <w:sz w:val="20"/>
                <w:szCs w:val="20"/>
              </w:rPr>
              <w:t>КЗ = 5, в случае отсутствия случаев просроченной кредиторской задолженности по оплате труда и начислениям на выплаты по оплате труда, источником финансового обеспечения которых являются средства бюджета</w:t>
            </w:r>
            <w:r w:rsidR="00916FB5">
              <w:rPr>
                <w:rFonts w:ascii="PT Astra Serif" w:hAnsi="PT Astra Serif" w:cs="Arial"/>
                <w:sz w:val="20"/>
                <w:szCs w:val="20"/>
              </w:rPr>
              <w:t xml:space="preserve"> города Кургана</w:t>
            </w:r>
            <w:r w:rsidRPr="00BF0796">
              <w:rPr>
                <w:rFonts w:ascii="PT Astra Serif" w:hAnsi="PT Astra Serif" w:cs="Arial"/>
                <w:sz w:val="20"/>
                <w:szCs w:val="20"/>
              </w:rPr>
              <w:t>, в течени</w:t>
            </w:r>
            <w:proofErr w:type="gramStart"/>
            <w:r w:rsidRPr="00BF0796">
              <w:rPr>
                <w:rFonts w:ascii="PT Astra Serif" w:hAnsi="PT Astra Serif" w:cs="Arial"/>
                <w:sz w:val="20"/>
                <w:szCs w:val="20"/>
              </w:rPr>
              <w:t>и</w:t>
            </w:r>
            <w:proofErr w:type="gramEnd"/>
            <w:r w:rsidRPr="00BF0796">
              <w:rPr>
                <w:rFonts w:ascii="PT Astra Serif" w:hAnsi="PT Astra Serif" w:cs="Arial"/>
                <w:sz w:val="20"/>
                <w:szCs w:val="20"/>
              </w:rPr>
              <w:t xml:space="preserve"> отчетного года </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noWrap/>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117"/>
        </w:trPr>
        <w:tc>
          <w:tcPr>
            <w:tcW w:w="2552" w:type="dxa"/>
            <w:vMerge/>
          </w:tcPr>
          <w:p w:rsidR="00BF0796" w:rsidRPr="00BF0796" w:rsidRDefault="00BF0796" w:rsidP="00BF0796">
            <w:pPr>
              <w:rPr>
                <w:rFonts w:ascii="PT Astra Serif" w:hAnsi="PT Astra Serif" w:cs="Arial"/>
                <w:sz w:val="20"/>
                <w:szCs w:val="20"/>
              </w:rPr>
            </w:pPr>
          </w:p>
        </w:tc>
        <w:tc>
          <w:tcPr>
            <w:tcW w:w="3685" w:type="dxa"/>
          </w:tcPr>
          <w:p w:rsidR="00BF0796" w:rsidRPr="00BF0796" w:rsidRDefault="00BF0796" w:rsidP="00916FB5">
            <w:pPr>
              <w:rPr>
                <w:rFonts w:ascii="PT Astra Serif" w:hAnsi="PT Astra Serif" w:cs="Arial"/>
                <w:sz w:val="20"/>
                <w:szCs w:val="20"/>
              </w:rPr>
            </w:pPr>
            <w:r w:rsidRPr="00BF0796">
              <w:rPr>
                <w:rFonts w:ascii="PT Astra Serif" w:hAnsi="PT Astra Serif" w:cs="Arial"/>
                <w:sz w:val="20"/>
                <w:szCs w:val="20"/>
              </w:rPr>
              <w:t>КЗ = 0, при наличии случаев просроченной кредиторской задолженности по оплате труда и начислениям на выплаты по оплате труда, источником финансового обеспечения которых являются средства бюджета</w:t>
            </w:r>
            <w:r w:rsidR="00916FB5">
              <w:rPr>
                <w:rFonts w:ascii="PT Astra Serif" w:hAnsi="PT Astra Serif" w:cs="Arial"/>
                <w:sz w:val="20"/>
                <w:szCs w:val="20"/>
              </w:rPr>
              <w:t xml:space="preserve"> города Кургана</w:t>
            </w:r>
            <w:r w:rsidRPr="00BF0796">
              <w:rPr>
                <w:rFonts w:ascii="PT Astra Serif" w:hAnsi="PT Astra Serif" w:cs="Arial"/>
                <w:sz w:val="20"/>
                <w:szCs w:val="20"/>
              </w:rPr>
              <w:t xml:space="preserve">, в </w:t>
            </w:r>
            <w:r w:rsidRPr="00BF0796">
              <w:rPr>
                <w:rFonts w:ascii="PT Astra Serif" w:hAnsi="PT Astra Serif" w:cs="Arial"/>
                <w:sz w:val="20"/>
                <w:szCs w:val="20"/>
              </w:rPr>
              <w:lastRenderedPageBreak/>
              <w:t>течени</w:t>
            </w:r>
            <w:proofErr w:type="gramStart"/>
            <w:r w:rsidRPr="00BF0796">
              <w:rPr>
                <w:rFonts w:ascii="PT Astra Serif" w:hAnsi="PT Astra Serif" w:cs="Arial"/>
                <w:sz w:val="20"/>
                <w:szCs w:val="20"/>
              </w:rPr>
              <w:t>и</w:t>
            </w:r>
            <w:proofErr w:type="gramEnd"/>
            <w:r w:rsidRPr="00BF0796">
              <w:rPr>
                <w:rFonts w:ascii="PT Astra Serif" w:hAnsi="PT Astra Serif" w:cs="Arial"/>
                <w:sz w:val="20"/>
                <w:szCs w:val="20"/>
              </w:rPr>
              <w:t xml:space="preserve"> отчетного года</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noWrap/>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0</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88"/>
        </w:trPr>
        <w:tc>
          <w:tcPr>
            <w:tcW w:w="2552" w:type="dxa"/>
            <w:vMerge w:val="restart"/>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lastRenderedPageBreak/>
              <w:t xml:space="preserve">5.2. Объем дебиторской задолженности БУ (АУ) по расчетам </w:t>
            </w:r>
          </w:p>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с поставщиками, исполнителями и подрядчиками</w:t>
            </w:r>
          </w:p>
        </w:tc>
        <w:tc>
          <w:tcPr>
            <w:tcW w:w="3685" w:type="dxa"/>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ДЗ = 100 * </w:t>
            </w:r>
            <w:proofErr w:type="spellStart"/>
            <w:proofErr w:type="gramStart"/>
            <w:r w:rsidRPr="00BF0796">
              <w:rPr>
                <w:rFonts w:ascii="PT Astra Serif" w:hAnsi="PT Astra Serif" w:cs="Arial"/>
                <w:sz w:val="20"/>
                <w:szCs w:val="20"/>
              </w:rPr>
              <w:t>V</w:t>
            </w:r>
            <w:proofErr w:type="gramEnd"/>
            <w:r w:rsidRPr="00BF0796">
              <w:rPr>
                <w:rFonts w:ascii="PT Astra Serif" w:hAnsi="PT Astra Serif" w:cs="Arial"/>
                <w:sz w:val="20"/>
                <w:szCs w:val="20"/>
              </w:rPr>
              <w:t>пост</w:t>
            </w:r>
            <w:proofErr w:type="spellEnd"/>
            <w:r w:rsidRPr="00BF0796">
              <w:rPr>
                <w:rFonts w:ascii="PT Astra Serif" w:hAnsi="PT Astra Serif" w:cs="Arial"/>
                <w:sz w:val="20"/>
                <w:szCs w:val="20"/>
              </w:rPr>
              <w:t xml:space="preserve"> / </w:t>
            </w:r>
            <w:proofErr w:type="spellStart"/>
            <w:r w:rsidRPr="00BF0796">
              <w:rPr>
                <w:rFonts w:ascii="PT Astra Serif" w:hAnsi="PT Astra Serif" w:cs="Arial"/>
                <w:sz w:val="20"/>
                <w:szCs w:val="20"/>
              </w:rPr>
              <w:t>Кпост</w:t>
            </w:r>
            <w:proofErr w:type="spellEnd"/>
            <w:r w:rsidRPr="00BF0796">
              <w:rPr>
                <w:rFonts w:ascii="PT Astra Serif" w:hAnsi="PT Astra Serif" w:cs="Arial"/>
                <w:sz w:val="20"/>
                <w:szCs w:val="20"/>
              </w:rPr>
              <w:t xml:space="preserve">, </w:t>
            </w:r>
          </w:p>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где:</w:t>
            </w:r>
          </w:p>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V пост – объем дебиторской задолженности по расчетам </w:t>
            </w:r>
            <w:proofErr w:type="gramStart"/>
            <w:r w:rsidRPr="00BF0796">
              <w:rPr>
                <w:rFonts w:ascii="PT Astra Serif" w:hAnsi="PT Astra Serif" w:cs="Arial"/>
                <w:sz w:val="20"/>
                <w:szCs w:val="20"/>
              </w:rPr>
              <w:t>с</w:t>
            </w:r>
            <w:proofErr w:type="gramEnd"/>
          </w:p>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 xml:space="preserve">поставщиками, исполнителями и подрядчиками по состоянию на 1 января года, следующего за </w:t>
            </w:r>
            <w:proofErr w:type="gramStart"/>
            <w:r w:rsidRPr="00BF0796">
              <w:rPr>
                <w:rFonts w:ascii="PT Astra Serif" w:hAnsi="PT Astra Serif" w:cs="Arial"/>
                <w:sz w:val="20"/>
                <w:szCs w:val="20"/>
              </w:rPr>
              <w:t>отчетным</w:t>
            </w:r>
            <w:proofErr w:type="gramEnd"/>
            <w:r w:rsidRPr="00BF0796">
              <w:rPr>
                <w:rFonts w:ascii="PT Astra Serif" w:hAnsi="PT Astra Serif" w:cs="Arial"/>
                <w:sz w:val="20"/>
                <w:szCs w:val="20"/>
              </w:rPr>
              <w:t>;</w:t>
            </w:r>
          </w:p>
          <w:p w:rsidR="00BF0796" w:rsidRPr="00BF0796" w:rsidRDefault="00BF0796" w:rsidP="00BF0796">
            <w:pPr>
              <w:rPr>
                <w:rFonts w:ascii="PT Astra Serif" w:hAnsi="PT Astra Serif" w:cs="Arial"/>
                <w:sz w:val="20"/>
                <w:szCs w:val="20"/>
              </w:rPr>
            </w:pPr>
            <w:proofErr w:type="spellStart"/>
            <w:r w:rsidRPr="00BF0796">
              <w:rPr>
                <w:rFonts w:ascii="PT Astra Serif" w:hAnsi="PT Astra Serif" w:cs="Arial"/>
                <w:sz w:val="20"/>
                <w:szCs w:val="20"/>
              </w:rPr>
              <w:t>Кпост</w:t>
            </w:r>
            <w:proofErr w:type="spellEnd"/>
            <w:r w:rsidRPr="00BF0796">
              <w:rPr>
                <w:rFonts w:ascii="PT Astra Serif" w:hAnsi="PT Astra Serif" w:cs="Arial"/>
                <w:sz w:val="20"/>
                <w:szCs w:val="20"/>
              </w:rPr>
              <w:t xml:space="preserve"> – кассовое исполнение расходов по расчетам с поставщиками, исполнителями и подрядчиками в отчетном году</w:t>
            </w:r>
          </w:p>
        </w:tc>
        <w:tc>
          <w:tcPr>
            <w:tcW w:w="567" w:type="dxa"/>
            <w:vMerge w:val="restart"/>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w:t>
            </w:r>
          </w:p>
        </w:tc>
        <w:tc>
          <w:tcPr>
            <w:tcW w:w="1134" w:type="dxa"/>
            <w:noWrap/>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val="restart"/>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Информация представленная ГРБС</w:t>
            </w:r>
          </w:p>
        </w:tc>
        <w:tc>
          <w:tcPr>
            <w:tcW w:w="3260" w:type="dxa"/>
            <w:vMerge w:val="restart"/>
          </w:tcPr>
          <w:p w:rsidR="00BF0796" w:rsidRPr="00BF0796" w:rsidRDefault="00BF0796" w:rsidP="00BF0796">
            <w:pPr>
              <w:spacing w:line="276" w:lineRule="auto"/>
              <w:rPr>
                <w:rFonts w:ascii="PT Astra Serif" w:hAnsi="PT Astra Serif" w:cs="Arial"/>
                <w:sz w:val="20"/>
                <w:szCs w:val="20"/>
              </w:rPr>
            </w:pPr>
            <w:r w:rsidRPr="00BF0796">
              <w:rPr>
                <w:rFonts w:ascii="PT Astra Serif" w:hAnsi="PT Astra Serif" w:cs="Arial"/>
                <w:sz w:val="20"/>
                <w:szCs w:val="20"/>
              </w:rPr>
              <w:t>Негативным считается факт накопления дебиторской задолженности по расчетам с поставщиками, исполнителями и подрядчиками по отношению к кассовому исполнению расходов в отчетном году.</w:t>
            </w:r>
          </w:p>
          <w:p w:rsidR="00BF0796" w:rsidRPr="00BF0796" w:rsidRDefault="00BF0796" w:rsidP="00BF0796">
            <w:pPr>
              <w:spacing w:line="360" w:lineRule="auto"/>
              <w:rPr>
                <w:rFonts w:ascii="PT Astra Serif" w:hAnsi="PT Astra Serif" w:cs="Arial"/>
                <w:sz w:val="20"/>
                <w:szCs w:val="20"/>
              </w:rPr>
            </w:pPr>
            <w:r w:rsidRPr="00BF0796">
              <w:rPr>
                <w:rFonts w:ascii="PT Astra Serif" w:hAnsi="PT Astra Serif" w:cs="Arial"/>
                <w:sz w:val="20"/>
                <w:szCs w:val="20"/>
              </w:rPr>
              <w:t xml:space="preserve"> </w:t>
            </w:r>
          </w:p>
        </w:tc>
        <w:tc>
          <w:tcPr>
            <w:tcW w:w="1843" w:type="dxa"/>
            <w:vMerge w:val="restart"/>
          </w:tcPr>
          <w:p w:rsidR="00BF0796" w:rsidRPr="00BF0796" w:rsidRDefault="00BF0796" w:rsidP="00916FB5">
            <w:pPr>
              <w:rPr>
                <w:rFonts w:ascii="PT Astra Serif" w:hAnsi="PT Astra Serif" w:cs="Arial"/>
                <w:sz w:val="20"/>
                <w:szCs w:val="20"/>
              </w:rPr>
            </w:pPr>
            <w:r w:rsidRPr="00BF0796">
              <w:rPr>
                <w:rFonts w:ascii="PT Astra Serif" w:hAnsi="PT Astra Serif" w:cs="Arial"/>
                <w:sz w:val="20"/>
                <w:szCs w:val="20"/>
              </w:rPr>
              <w:t xml:space="preserve">Отдел </w:t>
            </w:r>
            <w:r w:rsidR="00916FB5">
              <w:rPr>
                <w:rFonts w:ascii="PT Astra Serif" w:hAnsi="PT Astra Serif" w:cs="Arial"/>
                <w:sz w:val="20"/>
                <w:szCs w:val="20"/>
              </w:rPr>
              <w:t>по работе с доходами и недоимкой</w:t>
            </w:r>
          </w:p>
        </w:tc>
      </w:tr>
      <w:tr w:rsidR="00BF0796" w:rsidRPr="00BF0796" w:rsidTr="00BF0796">
        <w:trPr>
          <w:trHeight w:val="155"/>
        </w:trPr>
        <w:tc>
          <w:tcPr>
            <w:tcW w:w="2552" w:type="dxa"/>
            <w:vMerge/>
          </w:tcPr>
          <w:p w:rsidR="00BF0796" w:rsidRPr="00BF0796" w:rsidRDefault="00BF0796" w:rsidP="00BF0796">
            <w:pPr>
              <w:rPr>
                <w:rFonts w:ascii="PT Astra Serif" w:hAnsi="PT Astra Serif" w:cs="Arial"/>
                <w:sz w:val="20"/>
                <w:szCs w:val="20"/>
              </w:rPr>
            </w:pPr>
          </w:p>
        </w:tc>
        <w:tc>
          <w:tcPr>
            <w:tcW w:w="3685" w:type="dxa"/>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если ДЗ =&lt;1,0 %</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noWrap/>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5</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88"/>
        </w:trPr>
        <w:tc>
          <w:tcPr>
            <w:tcW w:w="2552" w:type="dxa"/>
            <w:vMerge/>
          </w:tcPr>
          <w:p w:rsidR="00BF0796" w:rsidRPr="00BF0796" w:rsidRDefault="00BF0796" w:rsidP="00BF0796">
            <w:pPr>
              <w:rPr>
                <w:rFonts w:ascii="PT Astra Serif" w:hAnsi="PT Astra Serif" w:cs="Arial"/>
                <w:sz w:val="20"/>
                <w:szCs w:val="20"/>
              </w:rPr>
            </w:pPr>
          </w:p>
        </w:tc>
        <w:tc>
          <w:tcPr>
            <w:tcW w:w="3685" w:type="dxa"/>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если 1% &lt;ДЗ.=&lt;1,5%</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noWrap/>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3</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r w:rsidR="00BF0796" w:rsidRPr="00BF0796" w:rsidTr="00BF0796">
        <w:trPr>
          <w:trHeight w:val="88"/>
        </w:trPr>
        <w:tc>
          <w:tcPr>
            <w:tcW w:w="2552" w:type="dxa"/>
            <w:vMerge/>
          </w:tcPr>
          <w:p w:rsidR="00BF0796" w:rsidRPr="00BF0796" w:rsidRDefault="00BF0796" w:rsidP="00BF0796">
            <w:pPr>
              <w:rPr>
                <w:rFonts w:ascii="PT Astra Serif" w:hAnsi="PT Astra Serif" w:cs="Arial"/>
                <w:sz w:val="20"/>
                <w:szCs w:val="20"/>
              </w:rPr>
            </w:pPr>
          </w:p>
        </w:tc>
        <w:tc>
          <w:tcPr>
            <w:tcW w:w="3685" w:type="dxa"/>
          </w:tcPr>
          <w:p w:rsidR="00BF0796" w:rsidRPr="00BF0796" w:rsidRDefault="00BF0796" w:rsidP="00BF0796">
            <w:pPr>
              <w:rPr>
                <w:rFonts w:ascii="PT Astra Serif" w:hAnsi="PT Astra Serif" w:cs="Arial"/>
                <w:sz w:val="20"/>
                <w:szCs w:val="20"/>
              </w:rPr>
            </w:pPr>
            <w:r w:rsidRPr="00BF0796">
              <w:rPr>
                <w:rFonts w:ascii="PT Astra Serif" w:hAnsi="PT Astra Serif" w:cs="Arial"/>
                <w:sz w:val="20"/>
                <w:szCs w:val="20"/>
              </w:rPr>
              <w:t>если ДЗ &gt; 1,5%</w:t>
            </w:r>
          </w:p>
        </w:tc>
        <w:tc>
          <w:tcPr>
            <w:tcW w:w="567" w:type="dxa"/>
            <w:vMerge/>
          </w:tcPr>
          <w:p w:rsidR="00BF0796" w:rsidRPr="00BF0796" w:rsidRDefault="00BF0796" w:rsidP="00BF0796">
            <w:pPr>
              <w:jc w:val="center"/>
              <w:rPr>
                <w:rFonts w:ascii="PT Astra Serif" w:hAnsi="PT Astra Serif" w:cs="Arial"/>
                <w:sz w:val="20"/>
                <w:szCs w:val="20"/>
              </w:rPr>
            </w:pPr>
          </w:p>
        </w:tc>
        <w:tc>
          <w:tcPr>
            <w:tcW w:w="1134" w:type="dxa"/>
            <w:noWrap/>
          </w:tcPr>
          <w:p w:rsidR="00BF0796" w:rsidRPr="00BF0796" w:rsidRDefault="00BF0796" w:rsidP="00BF0796">
            <w:pPr>
              <w:jc w:val="center"/>
              <w:rPr>
                <w:rFonts w:ascii="PT Astra Serif" w:hAnsi="PT Astra Serif" w:cs="Arial"/>
                <w:sz w:val="20"/>
                <w:szCs w:val="20"/>
              </w:rPr>
            </w:pPr>
            <w:r w:rsidRPr="00BF0796">
              <w:rPr>
                <w:rFonts w:ascii="PT Astra Serif" w:hAnsi="PT Astra Serif" w:cs="Arial"/>
                <w:sz w:val="20"/>
                <w:szCs w:val="20"/>
              </w:rPr>
              <w:t>0</w:t>
            </w:r>
          </w:p>
        </w:tc>
        <w:tc>
          <w:tcPr>
            <w:tcW w:w="2127" w:type="dxa"/>
            <w:vMerge/>
          </w:tcPr>
          <w:p w:rsidR="00BF0796" w:rsidRPr="00BF0796" w:rsidRDefault="00BF0796" w:rsidP="00BF0796">
            <w:pPr>
              <w:rPr>
                <w:rFonts w:ascii="PT Astra Serif" w:hAnsi="PT Astra Serif" w:cs="Arial"/>
                <w:sz w:val="20"/>
                <w:szCs w:val="20"/>
              </w:rPr>
            </w:pPr>
          </w:p>
        </w:tc>
        <w:tc>
          <w:tcPr>
            <w:tcW w:w="3260" w:type="dxa"/>
            <w:vMerge/>
          </w:tcPr>
          <w:p w:rsidR="00BF0796" w:rsidRPr="00BF0796" w:rsidRDefault="00BF0796" w:rsidP="00BF0796">
            <w:pPr>
              <w:rPr>
                <w:rFonts w:ascii="PT Astra Serif" w:hAnsi="PT Astra Serif" w:cs="Arial"/>
                <w:sz w:val="20"/>
                <w:szCs w:val="20"/>
              </w:rPr>
            </w:pPr>
          </w:p>
        </w:tc>
        <w:tc>
          <w:tcPr>
            <w:tcW w:w="1843" w:type="dxa"/>
            <w:vMerge/>
          </w:tcPr>
          <w:p w:rsidR="00BF0796" w:rsidRPr="00BF0796" w:rsidRDefault="00BF0796" w:rsidP="00BF0796">
            <w:pPr>
              <w:rPr>
                <w:rFonts w:ascii="PT Astra Serif" w:hAnsi="PT Astra Serif" w:cs="Arial"/>
                <w:sz w:val="20"/>
                <w:szCs w:val="20"/>
              </w:rPr>
            </w:pPr>
          </w:p>
        </w:tc>
      </w:tr>
    </w:tbl>
    <w:p w:rsidR="00343286" w:rsidRDefault="00343286" w:rsidP="00343286">
      <w:pPr>
        <w:jc w:val="center"/>
        <w:rPr>
          <w:rFonts w:ascii="PT Astra Serif" w:hAnsi="PT Astra Serif"/>
          <w:b/>
          <w:sz w:val="26"/>
          <w:szCs w:val="26"/>
        </w:rPr>
      </w:pPr>
    </w:p>
    <w:p w:rsidR="00A36195" w:rsidRPr="00FD40B9" w:rsidRDefault="00F772B0" w:rsidP="00FD40B9">
      <w:pPr>
        <w:rPr>
          <w:rFonts w:ascii="PT Astra Serif" w:hAnsi="PT Astra Serif"/>
          <w:sz w:val="28"/>
          <w:szCs w:val="28"/>
        </w:rPr>
        <w:sectPr w:rsidR="00A36195" w:rsidRPr="00FD40B9" w:rsidSect="00021ACD">
          <w:pgSz w:w="16838" w:h="11906" w:orient="landscape"/>
          <w:pgMar w:top="1134" w:right="1134" w:bottom="851" w:left="284" w:header="709" w:footer="709" w:gutter="0"/>
          <w:cols w:space="708"/>
          <w:docGrid w:linePitch="360"/>
        </w:sectPr>
      </w:pPr>
      <w:r>
        <w:rPr>
          <w:rFonts w:ascii="PT Astra Serif" w:hAnsi="PT Astra Serif"/>
          <w:sz w:val="26"/>
          <w:szCs w:val="26"/>
          <w:lang w:bidi="ru-RU"/>
        </w:rPr>
        <w:t xml:space="preserve">                                                                                                                                                                                                                                          </w:t>
      </w:r>
      <w:r w:rsidRPr="00693BA7">
        <w:rPr>
          <w:rFonts w:ascii="PT Astra Serif" w:hAnsi="PT Astra Serif"/>
          <w:sz w:val="26"/>
          <w:szCs w:val="26"/>
          <w:lang w:bidi="ru-RU"/>
        </w:rPr>
        <w:t>»</w:t>
      </w:r>
      <w:r>
        <w:rPr>
          <w:rFonts w:ascii="PT Astra Serif" w:hAnsi="PT Astra Serif"/>
          <w:sz w:val="26"/>
          <w:szCs w:val="26"/>
          <w:lang w:bidi="ru-RU"/>
        </w:rPr>
        <w:t>.</w:t>
      </w:r>
    </w:p>
    <w:tbl>
      <w:tblPr>
        <w:tblW w:w="0" w:type="auto"/>
        <w:tblLook w:val="04A0" w:firstRow="1" w:lastRow="0" w:firstColumn="1" w:lastColumn="0" w:noHBand="0" w:noVBand="1"/>
      </w:tblPr>
      <w:tblGrid>
        <w:gridCol w:w="4364"/>
        <w:gridCol w:w="5667"/>
      </w:tblGrid>
      <w:tr w:rsidR="00693BA7" w:rsidRPr="00693BA7" w:rsidTr="004E3B28">
        <w:trPr>
          <w:trHeight w:val="5244"/>
        </w:trPr>
        <w:tc>
          <w:tcPr>
            <w:tcW w:w="4364" w:type="dxa"/>
          </w:tcPr>
          <w:p w:rsidR="00B156B0" w:rsidRPr="00693BA7" w:rsidRDefault="00B156B0" w:rsidP="00FD40B9">
            <w:pPr>
              <w:rPr>
                <w:rFonts w:ascii="PT Astra Serif" w:eastAsia="Calibri" w:hAnsi="PT Astra Serif"/>
              </w:rPr>
            </w:pPr>
          </w:p>
        </w:tc>
        <w:tc>
          <w:tcPr>
            <w:tcW w:w="5667" w:type="dxa"/>
          </w:tcPr>
          <w:p w:rsidR="00693BA7" w:rsidRPr="00693BA7" w:rsidRDefault="00693BA7" w:rsidP="00693BA7">
            <w:pPr>
              <w:spacing w:after="0" w:line="240" w:lineRule="auto"/>
              <w:ind w:left="598" w:right="-108"/>
              <w:jc w:val="both"/>
              <w:rPr>
                <w:rFonts w:ascii="PT Astra Serif" w:eastAsia="Calibri" w:hAnsi="PT Astra Serif"/>
                <w:sz w:val="26"/>
                <w:szCs w:val="26"/>
              </w:rPr>
            </w:pPr>
            <w:r w:rsidRPr="00693BA7">
              <w:rPr>
                <w:rFonts w:ascii="PT Astra Serif" w:eastAsia="Calibri" w:hAnsi="PT Astra Serif"/>
                <w:sz w:val="26"/>
                <w:szCs w:val="26"/>
              </w:rPr>
              <w:t xml:space="preserve">Приложение </w:t>
            </w:r>
            <w:r>
              <w:rPr>
                <w:rFonts w:ascii="PT Astra Serif" w:eastAsia="Calibri" w:hAnsi="PT Astra Serif"/>
                <w:sz w:val="26"/>
                <w:szCs w:val="26"/>
              </w:rPr>
              <w:t>2</w:t>
            </w:r>
            <w:r w:rsidRPr="00693BA7">
              <w:rPr>
                <w:rFonts w:ascii="PT Astra Serif" w:eastAsia="Calibri" w:hAnsi="PT Astra Serif"/>
                <w:sz w:val="26"/>
                <w:szCs w:val="26"/>
              </w:rPr>
              <w:t xml:space="preserve"> </w:t>
            </w:r>
          </w:p>
          <w:p w:rsidR="00693BA7" w:rsidRPr="00693BA7" w:rsidRDefault="00693BA7" w:rsidP="00693BA7">
            <w:pPr>
              <w:spacing w:after="0" w:line="240" w:lineRule="auto"/>
              <w:ind w:left="598" w:right="-108"/>
              <w:jc w:val="both"/>
              <w:rPr>
                <w:rFonts w:ascii="PT Astra Serif" w:eastAsia="Calibri" w:hAnsi="PT Astra Serif"/>
                <w:sz w:val="26"/>
                <w:szCs w:val="26"/>
              </w:rPr>
            </w:pPr>
            <w:r w:rsidRPr="00693BA7">
              <w:rPr>
                <w:rFonts w:ascii="PT Astra Serif" w:eastAsia="Calibri" w:hAnsi="PT Astra Serif"/>
                <w:sz w:val="26"/>
                <w:szCs w:val="26"/>
              </w:rPr>
              <w:t>к приказу Департамента финансов</w:t>
            </w:r>
          </w:p>
          <w:p w:rsidR="00693BA7" w:rsidRPr="00693BA7" w:rsidRDefault="00693BA7" w:rsidP="00693BA7">
            <w:pPr>
              <w:spacing w:after="0" w:line="240" w:lineRule="auto"/>
              <w:ind w:left="598" w:right="-108"/>
              <w:jc w:val="both"/>
              <w:rPr>
                <w:rFonts w:ascii="PT Astra Serif" w:eastAsia="Calibri" w:hAnsi="PT Astra Serif"/>
                <w:sz w:val="26"/>
                <w:szCs w:val="26"/>
              </w:rPr>
            </w:pPr>
            <w:r w:rsidRPr="00693BA7">
              <w:rPr>
                <w:rFonts w:ascii="PT Astra Serif" w:eastAsia="Calibri" w:hAnsi="PT Astra Serif"/>
                <w:sz w:val="26"/>
                <w:szCs w:val="26"/>
              </w:rPr>
              <w:t>и имущества</w:t>
            </w:r>
            <w:r w:rsidR="00BF0796">
              <w:rPr>
                <w:rFonts w:ascii="PT Astra Serif" w:eastAsia="Calibri" w:hAnsi="PT Astra Serif"/>
                <w:sz w:val="26"/>
                <w:szCs w:val="26"/>
              </w:rPr>
              <w:t xml:space="preserve"> Администрации города Кургана</w:t>
            </w:r>
          </w:p>
          <w:p w:rsidR="00693BA7" w:rsidRPr="00693BA7" w:rsidRDefault="00693BA7" w:rsidP="00693BA7">
            <w:pPr>
              <w:spacing w:after="0" w:line="240" w:lineRule="auto"/>
              <w:ind w:left="598" w:right="-108"/>
              <w:jc w:val="both"/>
              <w:rPr>
                <w:rFonts w:ascii="PT Astra Serif" w:eastAsia="Calibri" w:hAnsi="PT Astra Serif"/>
                <w:sz w:val="26"/>
                <w:szCs w:val="26"/>
              </w:rPr>
            </w:pPr>
            <w:r w:rsidRPr="00693BA7">
              <w:rPr>
                <w:rFonts w:ascii="PT Astra Serif" w:eastAsia="Calibri" w:hAnsi="PT Astra Serif"/>
                <w:sz w:val="26"/>
                <w:szCs w:val="26"/>
              </w:rPr>
              <w:t xml:space="preserve">от </w:t>
            </w:r>
            <w:r w:rsidRPr="00693BA7">
              <w:rPr>
                <w:rFonts w:ascii="PT Astra Serif" w:eastAsia="Calibri" w:hAnsi="PT Astra Serif"/>
                <w:sz w:val="26"/>
                <w:szCs w:val="26"/>
                <w:u w:val="single"/>
              </w:rPr>
              <w:t xml:space="preserve">                             </w:t>
            </w:r>
            <w:r w:rsidRPr="00693BA7">
              <w:rPr>
                <w:rFonts w:ascii="PT Astra Serif" w:eastAsia="Calibri" w:hAnsi="PT Astra Serif"/>
                <w:sz w:val="26"/>
                <w:szCs w:val="26"/>
              </w:rPr>
              <w:t>202</w:t>
            </w:r>
            <w:r w:rsidR="00916FB5">
              <w:rPr>
                <w:rFonts w:ascii="PT Astra Serif" w:eastAsia="Calibri" w:hAnsi="PT Astra Serif"/>
                <w:sz w:val="26"/>
                <w:szCs w:val="26"/>
              </w:rPr>
              <w:t>4</w:t>
            </w:r>
            <w:r w:rsidRPr="00693BA7">
              <w:rPr>
                <w:rFonts w:ascii="PT Astra Serif" w:eastAsia="Calibri" w:hAnsi="PT Astra Serif"/>
                <w:sz w:val="26"/>
                <w:szCs w:val="26"/>
              </w:rPr>
              <w:t xml:space="preserve"> г. №______ </w:t>
            </w:r>
          </w:p>
          <w:p w:rsidR="00693BA7" w:rsidRPr="00693BA7" w:rsidRDefault="00693BA7" w:rsidP="00693BA7">
            <w:pPr>
              <w:overflowPunct w:val="0"/>
              <w:autoSpaceDE w:val="0"/>
              <w:autoSpaceDN w:val="0"/>
              <w:adjustRightInd w:val="0"/>
              <w:spacing w:after="0" w:line="240" w:lineRule="auto"/>
              <w:ind w:left="598" w:right="-108"/>
              <w:jc w:val="both"/>
              <w:rPr>
                <w:rFonts w:ascii="PT Astra Serif" w:hAnsi="PT Astra Serif"/>
                <w:sz w:val="26"/>
                <w:szCs w:val="26"/>
                <w:lang w:bidi="ru-RU"/>
              </w:rPr>
            </w:pPr>
            <w:r w:rsidRPr="00693BA7">
              <w:rPr>
                <w:rFonts w:ascii="PT Astra Serif" w:hAnsi="PT Astra Serif"/>
                <w:sz w:val="26"/>
                <w:szCs w:val="26"/>
              </w:rPr>
              <w:t xml:space="preserve">«О внесении изменений в приказ от 18.09.2020 г. № 1210 «Об  </w:t>
            </w:r>
            <w:r w:rsidRPr="00693BA7">
              <w:rPr>
                <w:rFonts w:ascii="PT Astra Serif" w:hAnsi="PT Astra Serif"/>
                <w:sz w:val="26"/>
                <w:szCs w:val="26"/>
                <w:lang w:bidi="ru-RU"/>
              </w:rPr>
              <w:t>утверждении Порядка оценки качества финансового менеджмента, осуществляемого главными распорядителями средств бюджета города Кургана»»</w:t>
            </w:r>
          </w:p>
          <w:p w:rsidR="00693BA7" w:rsidRPr="00693BA7" w:rsidRDefault="00693BA7" w:rsidP="00693BA7">
            <w:pPr>
              <w:spacing w:after="0" w:line="240" w:lineRule="auto"/>
              <w:ind w:left="598" w:right="-108"/>
              <w:jc w:val="both"/>
              <w:rPr>
                <w:rFonts w:ascii="PT Astra Serif" w:hAnsi="PT Astra Serif"/>
                <w:sz w:val="26"/>
                <w:szCs w:val="26"/>
              </w:rPr>
            </w:pPr>
          </w:p>
          <w:p w:rsidR="00693BA7" w:rsidRPr="00693BA7" w:rsidRDefault="00693BA7" w:rsidP="00693BA7">
            <w:pPr>
              <w:spacing w:after="0" w:line="240" w:lineRule="auto"/>
              <w:ind w:left="598" w:right="-108"/>
              <w:jc w:val="both"/>
              <w:rPr>
                <w:rFonts w:ascii="PT Astra Serif" w:eastAsia="Calibri" w:hAnsi="PT Astra Serif"/>
                <w:sz w:val="26"/>
                <w:szCs w:val="26"/>
              </w:rPr>
            </w:pPr>
            <w:r w:rsidRPr="00693BA7">
              <w:rPr>
                <w:rFonts w:ascii="PT Astra Serif" w:eastAsia="Calibri" w:hAnsi="PT Astra Serif"/>
                <w:sz w:val="26"/>
                <w:szCs w:val="26"/>
              </w:rPr>
              <w:t xml:space="preserve">«Приложение </w:t>
            </w:r>
            <w:r>
              <w:rPr>
                <w:rFonts w:ascii="PT Astra Serif" w:eastAsia="Calibri" w:hAnsi="PT Astra Serif"/>
                <w:sz w:val="26"/>
                <w:szCs w:val="26"/>
              </w:rPr>
              <w:t>2</w:t>
            </w:r>
          </w:p>
          <w:p w:rsidR="00693BA7" w:rsidRPr="00693BA7" w:rsidRDefault="00693BA7" w:rsidP="00693BA7">
            <w:pPr>
              <w:spacing w:after="0" w:line="240" w:lineRule="auto"/>
              <w:ind w:left="598" w:right="-108"/>
              <w:jc w:val="both"/>
              <w:rPr>
                <w:rFonts w:ascii="PT Astra Serif" w:hAnsi="PT Astra Serif"/>
                <w:sz w:val="26"/>
                <w:szCs w:val="26"/>
                <w:lang w:bidi="ru-RU"/>
              </w:rPr>
            </w:pPr>
            <w:r w:rsidRPr="00693BA7">
              <w:rPr>
                <w:rFonts w:ascii="PT Astra Serif" w:eastAsia="Calibri" w:hAnsi="PT Astra Serif"/>
                <w:sz w:val="26"/>
                <w:szCs w:val="26"/>
              </w:rPr>
              <w:t xml:space="preserve">к </w:t>
            </w:r>
            <w:r w:rsidRPr="00693BA7">
              <w:rPr>
                <w:rFonts w:ascii="PT Astra Serif" w:hAnsi="PT Astra Serif"/>
                <w:sz w:val="26"/>
                <w:szCs w:val="26"/>
                <w:lang w:bidi="ru-RU"/>
              </w:rPr>
              <w:t>Порядку оценки качества финансового менеджмента, осуществляемого главными распорядителями средств бюджета города Кургана</w:t>
            </w:r>
          </w:p>
          <w:p w:rsidR="00B156B0" w:rsidRPr="00693BA7" w:rsidRDefault="00B156B0" w:rsidP="00FD40B9">
            <w:pPr>
              <w:rPr>
                <w:rFonts w:ascii="PT Astra Serif" w:eastAsia="Calibri" w:hAnsi="PT Astra Serif"/>
              </w:rPr>
            </w:pPr>
          </w:p>
        </w:tc>
      </w:tr>
    </w:tbl>
    <w:p w:rsidR="00B156B0" w:rsidRPr="00693BA7" w:rsidRDefault="00B156B0" w:rsidP="00B156B0">
      <w:pPr>
        <w:pStyle w:val="20"/>
        <w:shd w:val="clear" w:color="auto" w:fill="auto"/>
        <w:tabs>
          <w:tab w:val="left" w:pos="2134"/>
        </w:tabs>
        <w:spacing w:line="240" w:lineRule="auto"/>
        <w:contextualSpacing/>
        <w:jc w:val="center"/>
        <w:rPr>
          <w:rFonts w:ascii="PT Astra Serif" w:hAnsi="PT Astra Serif"/>
          <w:b/>
          <w:sz w:val="26"/>
          <w:szCs w:val="26"/>
        </w:rPr>
      </w:pPr>
      <w:r w:rsidRPr="00693BA7">
        <w:rPr>
          <w:rFonts w:ascii="PT Astra Serif" w:hAnsi="PT Astra Serif"/>
          <w:b/>
          <w:sz w:val="26"/>
          <w:szCs w:val="26"/>
        </w:rPr>
        <w:t>Информация</w:t>
      </w:r>
    </w:p>
    <w:p w:rsidR="00B156B0" w:rsidRPr="00693BA7" w:rsidRDefault="00B156B0" w:rsidP="00B156B0">
      <w:pPr>
        <w:pStyle w:val="20"/>
        <w:shd w:val="clear" w:color="auto" w:fill="auto"/>
        <w:tabs>
          <w:tab w:val="left" w:pos="2134"/>
        </w:tabs>
        <w:spacing w:line="240" w:lineRule="auto"/>
        <w:contextualSpacing/>
        <w:jc w:val="center"/>
        <w:rPr>
          <w:rFonts w:ascii="PT Astra Serif" w:hAnsi="PT Astra Serif"/>
          <w:b/>
          <w:sz w:val="26"/>
          <w:szCs w:val="26"/>
        </w:rPr>
      </w:pPr>
      <w:r w:rsidRPr="00693BA7">
        <w:rPr>
          <w:rFonts w:ascii="PT Astra Serif" w:hAnsi="PT Astra Serif"/>
          <w:b/>
          <w:sz w:val="26"/>
          <w:szCs w:val="26"/>
        </w:rPr>
        <w:t xml:space="preserve">для осуществления оценки качества финансового менеджмента, осуществляемого главными распорядителями средств бюджета </w:t>
      </w:r>
    </w:p>
    <w:p w:rsidR="00B156B0" w:rsidRPr="00693BA7" w:rsidRDefault="00B156B0" w:rsidP="00B156B0">
      <w:pPr>
        <w:pStyle w:val="20"/>
        <w:shd w:val="clear" w:color="auto" w:fill="auto"/>
        <w:tabs>
          <w:tab w:val="left" w:pos="2134"/>
        </w:tabs>
        <w:spacing w:line="240" w:lineRule="auto"/>
        <w:contextualSpacing/>
        <w:jc w:val="center"/>
        <w:rPr>
          <w:rFonts w:ascii="PT Astra Serif" w:hAnsi="PT Astra Serif"/>
          <w:b/>
          <w:sz w:val="26"/>
          <w:szCs w:val="26"/>
        </w:rPr>
      </w:pPr>
      <w:r w:rsidRPr="00693BA7">
        <w:rPr>
          <w:rFonts w:ascii="PT Astra Serif" w:hAnsi="PT Astra Serif"/>
          <w:b/>
          <w:sz w:val="26"/>
          <w:szCs w:val="26"/>
        </w:rPr>
        <w:t>города Кургана</w:t>
      </w:r>
    </w:p>
    <w:p w:rsidR="00B156B0" w:rsidRPr="00693BA7" w:rsidRDefault="00B156B0" w:rsidP="00B156B0">
      <w:pPr>
        <w:pStyle w:val="20"/>
        <w:shd w:val="clear" w:color="auto" w:fill="auto"/>
        <w:tabs>
          <w:tab w:val="left" w:pos="2134"/>
        </w:tabs>
        <w:spacing w:line="240" w:lineRule="auto"/>
        <w:contextualSpacing/>
        <w:jc w:val="center"/>
        <w:rPr>
          <w:rFonts w:ascii="PT Astra Serif" w:hAnsi="PT Astra Serif"/>
          <w:b/>
          <w:sz w:val="26"/>
          <w:szCs w:val="26"/>
        </w:rPr>
      </w:pPr>
    </w:p>
    <w:p w:rsidR="00B156B0" w:rsidRPr="00693BA7" w:rsidRDefault="00B156B0" w:rsidP="00B156B0">
      <w:pPr>
        <w:pStyle w:val="20"/>
        <w:shd w:val="clear" w:color="auto" w:fill="auto"/>
        <w:tabs>
          <w:tab w:val="left" w:pos="2134"/>
        </w:tabs>
        <w:spacing w:line="240" w:lineRule="auto"/>
        <w:contextualSpacing/>
        <w:jc w:val="left"/>
        <w:rPr>
          <w:rFonts w:ascii="PT Astra Serif" w:hAnsi="PT Astra Serif"/>
          <w:b/>
          <w:sz w:val="26"/>
          <w:szCs w:val="26"/>
          <w:vertAlign w:val="subscript"/>
        </w:rPr>
      </w:pPr>
      <w:r w:rsidRPr="00693BA7">
        <w:rPr>
          <w:rFonts w:ascii="PT Astra Serif" w:hAnsi="PT Astra Serif"/>
          <w:b/>
          <w:sz w:val="26"/>
          <w:szCs w:val="26"/>
        </w:rPr>
        <w:softHyphen/>
      </w:r>
      <w:r w:rsidRPr="00693BA7">
        <w:rPr>
          <w:rFonts w:ascii="PT Astra Serif" w:hAnsi="PT Astra Serif"/>
          <w:b/>
          <w:sz w:val="26"/>
          <w:szCs w:val="26"/>
        </w:rPr>
        <w:softHyphen/>
      </w:r>
      <w:r w:rsidRPr="00693BA7">
        <w:rPr>
          <w:rFonts w:ascii="PT Astra Serif" w:hAnsi="PT Astra Serif"/>
          <w:b/>
          <w:sz w:val="26"/>
          <w:szCs w:val="26"/>
        </w:rPr>
        <w:softHyphen/>
      </w:r>
      <w:r w:rsidRPr="00693BA7">
        <w:rPr>
          <w:rFonts w:ascii="PT Astra Serif" w:hAnsi="PT Astra Serif"/>
          <w:b/>
          <w:sz w:val="26"/>
          <w:szCs w:val="26"/>
        </w:rPr>
        <w:softHyphen/>
      </w:r>
      <w:r w:rsidRPr="00693BA7">
        <w:rPr>
          <w:rFonts w:ascii="PT Astra Serif" w:hAnsi="PT Astra Serif"/>
          <w:b/>
          <w:sz w:val="26"/>
          <w:szCs w:val="26"/>
        </w:rPr>
        <w:softHyphen/>
      </w:r>
      <w:r w:rsidRPr="00693BA7">
        <w:rPr>
          <w:rFonts w:ascii="PT Astra Serif" w:hAnsi="PT Astra Serif"/>
          <w:b/>
          <w:sz w:val="26"/>
          <w:szCs w:val="26"/>
        </w:rPr>
        <w:softHyphen/>
      </w:r>
      <w:r w:rsidRPr="00693BA7">
        <w:rPr>
          <w:rFonts w:ascii="PT Astra Serif" w:hAnsi="PT Astra Serif"/>
          <w:b/>
          <w:sz w:val="26"/>
          <w:szCs w:val="26"/>
        </w:rPr>
        <w:softHyphen/>
      </w:r>
      <w:r w:rsidRPr="00693BA7">
        <w:rPr>
          <w:rFonts w:ascii="PT Astra Serif" w:hAnsi="PT Astra Serif"/>
          <w:b/>
          <w:sz w:val="26"/>
          <w:szCs w:val="26"/>
        </w:rPr>
        <w:softHyphen/>
      </w:r>
      <w:r w:rsidRPr="00693BA7">
        <w:rPr>
          <w:rFonts w:ascii="PT Astra Serif" w:hAnsi="PT Astra Serif"/>
          <w:b/>
          <w:sz w:val="26"/>
          <w:szCs w:val="26"/>
        </w:rPr>
        <w:softHyphen/>
      </w:r>
      <w:r w:rsidRPr="00693BA7">
        <w:rPr>
          <w:rFonts w:ascii="PT Astra Serif" w:hAnsi="PT Astra Serif"/>
          <w:b/>
          <w:sz w:val="26"/>
          <w:szCs w:val="26"/>
        </w:rPr>
        <w:softHyphen/>
      </w:r>
      <w:r w:rsidRPr="00693BA7">
        <w:rPr>
          <w:rFonts w:ascii="PT Astra Serif" w:hAnsi="PT Astra Serif"/>
          <w:b/>
          <w:sz w:val="26"/>
          <w:szCs w:val="26"/>
        </w:rPr>
        <w:softHyphen/>
      </w:r>
      <w:r w:rsidRPr="00693BA7">
        <w:rPr>
          <w:rFonts w:ascii="PT Astra Serif" w:hAnsi="PT Astra Serif"/>
          <w:b/>
          <w:sz w:val="26"/>
          <w:szCs w:val="26"/>
        </w:rPr>
        <w:softHyphen/>
      </w:r>
      <w:r w:rsidRPr="00693BA7">
        <w:rPr>
          <w:rFonts w:ascii="PT Astra Serif" w:hAnsi="PT Astra Serif"/>
          <w:b/>
          <w:sz w:val="26"/>
          <w:szCs w:val="26"/>
        </w:rPr>
        <w:softHyphen/>
      </w:r>
      <w:r w:rsidRPr="00693BA7">
        <w:rPr>
          <w:rFonts w:ascii="PT Astra Serif" w:hAnsi="PT Astra Serif"/>
          <w:b/>
          <w:sz w:val="26"/>
          <w:szCs w:val="26"/>
        </w:rPr>
        <w:softHyphen/>
      </w:r>
      <w:r w:rsidRPr="00693BA7">
        <w:rPr>
          <w:rFonts w:ascii="PT Astra Serif" w:hAnsi="PT Astra Serif"/>
          <w:b/>
          <w:sz w:val="26"/>
          <w:szCs w:val="26"/>
        </w:rPr>
        <w:softHyphen/>
      </w:r>
      <w:r w:rsidRPr="00693BA7">
        <w:rPr>
          <w:rFonts w:ascii="PT Astra Serif" w:hAnsi="PT Astra Serif"/>
          <w:b/>
          <w:sz w:val="26"/>
          <w:szCs w:val="26"/>
        </w:rPr>
        <w:softHyphen/>
      </w:r>
      <w:r w:rsidRPr="00693BA7">
        <w:rPr>
          <w:rFonts w:ascii="PT Astra Serif" w:hAnsi="PT Astra Serif"/>
          <w:b/>
          <w:sz w:val="26"/>
          <w:szCs w:val="26"/>
        </w:rPr>
        <w:softHyphen/>
      </w:r>
      <w:r w:rsidRPr="00693BA7">
        <w:rPr>
          <w:rFonts w:ascii="PT Astra Serif" w:hAnsi="PT Astra Serif"/>
          <w:b/>
          <w:sz w:val="26"/>
          <w:szCs w:val="26"/>
          <w:vertAlign w:val="subscript"/>
        </w:rPr>
        <w:softHyphen/>
      </w:r>
      <w:r w:rsidRPr="00693BA7">
        <w:rPr>
          <w:rFonts w:ascii="PT Astra Serif" w:hAnsi="PT Astra Serif"/>
          <w:b/>
          <w:sz w:val="26"/>
          <w:szCs w:val="26"/>
          <w:vertAlign w:val="subscript"/>
        </w:rPr>
        <w:softHyphen/>
      </w:r>
      <w:r w:rsidRPr="00693BA7">
        <w:rPr>
          <w:rFonts w:ascii="PT Astra Serif" w:hAnsi="PT Astra Serif"/>
          <w:b/>
          <w:sz w:val="26"/>
          <w:szCs w:val="26"/>
          <w:vertAlign w:val="subscript"/>
        </w:rPr>
        <w:softHyphen/>
      </w:r>
      <w:r w:rsidRPr="00693BA7">
        <w:rPr>
          <w:rFonts w:ascii="PT Astra Serif" w:hAnsi="PT Astra Serif"/>
          <w:b/>
          <w:sz w:val="26"/>
          <w:szCs w:val="26"/>
          <w:vertAlign w:val="subscript"/>
        </w:rPr>
        <w:softHyphen/>
      </w:r>
      <w:r w:rsidRPr="00693BA7">
        <w:rPr>
          <w:rFonts w:ascii="PT Astra Serif" w:hAnsi="PT Astra Serif"/>
          <w:b/>
          <w:sz w:val="26"/>
          <w:szCs w:val="26"/>
          <w:vertAlign w:val="subscript"/>
        </w:rPr>
        <w:softHyphen/>
      </w:r>
      <w:r w:rsidRPr="00693BA7">
        <w:rPr>
          <w:rFonts w:ascii="PT Astra Serif" w:hAnsi="PT Astra Serif"/>
          <w:b/>
          <w:sz w:val="26"/>
          <w:szCs w:val="26"/>
          <w:vertAlign w:val="subscript"/>
        </w:rPr>
        <w:softHyphen/>
      </w:r>
      <w:r w:rsidRPr="00693BA7">
        <w:rPr>
          <w:rFonts w:ascii="PT Astra Serif" w:hAnsi="PT Astra Serif"/>
          <w:b/>
          <w:sz w:val="26"/>
          <w:szCs w:val="26"/>
          <w:vertAlign w:val="subscript"/>
        </w:rPr>
        <w:softHyphen/>
      </w:r>
      <w:r w:rsidRPr="00693BA7">
        <w:rPr>
          <w:rFonts w:ascii="PT Astra Serif" w:hAnsi="PT Astra Serif"/>
          <w:b/>
          <w:sz w:val="26"/>
          <w:szCs w:val="26"/>
          <w:vertAlign w:val="subscript"/>
        </w:rPr>
        <w:softHyphen/>
      </w:r>
      <w:r w:rsidRPr="00693BA7">
        <w:rPr>
          <w:rFonts w:ascii="PT Astra Serif" w:hAnsi="PT Astra Serif"/>
          <w:b/>
          <w:sz w:val="26"/>
          <w:szCs w:val="26"/>
          <w:vertAlign w:val="subscript"/>
        </w:rPr>
        <w:softHyphen/>
        <w:t>____________________________________________________________________________________________________________</w:t>
      </w:r>
    </w:p>
    <w:p w:rsidR="00B156B0" w:rsidRPr="00693BA7" w:rsidRDefault="00B156B0" w:rsidP="00B156B0">
      <w:pPr>
        <w:pStyle w:val="20"/>
        <w:shd w:val="clear" w:color="auto" w:fill="auto"/>
        <w:tabs>
          <w:tab w:val="left" w:pos="2134"/>
        </w:tabs>
        <w:spacing w:line="240" w:lineRule="auto"/>
        <w:contextualSpacing/>
        <w:jc w:val="center"/>
        <w:rPr>
          <w:rFonts w:ascii="PT Astra Serif" w:hAnsi="PT Astra Serif"/>
          <w:sz w:val="20"/>
          <w:szCs w:val="20"/>
        </w:rPr>
      </w:pPr>
      <w:r w:rsidRPr="00693BA7">
        <w:rPr>
          <w:rFonts w:ascii="PT Astra Serif" w:hAnsi="PT Astra Serif"/>
          <w:sz w:val="20"/>
          <w:szCs w:val="20"/>
        </w:rPr>
        <w:t>(наименование исполнительного органа муниципальной власти города Кургана)</w:t>
      </w:r>
    </w:p>
    <w:p w:rsidR="00B156B0" w:rsidRPr="00693BA7" w:rsidRDefault="00B156B0" w:rsidP="00B156B0">
      <w:pPr>
        <w:pStyle w:val="20"/>
        <w:shd w:val="clear" w:color="auto" w:fill="auto"/>
        <w:tabs>
          <w:tab w:val="left" w:pos="2134"/>
        </w:tabs>
        <w:spacing w:line="240" w:lineRule="auto"/>
        <w:contextualSpacing/>
        <w:jc w:val="center"/>
        <w:rPr>
          <w:rFonts w:ascii="PT Astra Serif" w:hAnsi="PT Astra Serif"/>
          <w:sz w:val="20"/>
          <w:szCs w:val="20"/>
        </w:rPr>
      </w:pPr>
    </w:p>
    <w:tbl>
      <w:tblPr>
        <w:tblStyle w:val="a4"/>
        <w:tblW w:w="0" w:type="auto"/>
        <w:tblLook w:val="04A0" w:firstRow="1" w:lastRow="0" w:firstColumn="1" w:lastColumn="0" w:noHBand="0" w:noVBand="1"/>
      </w:tblPr>
      <w:tblGrid>
        <w:gridCol w:w="546"/>
        <w:gridCol w:w="6390"/>
        <w:gridCol w:w="1841"/>
        <w:gridCol w:w="1360"/>
      </w:tblGrid>
      <w:tr w:rsidR="00BF0796" w:rsidRPr="00916FB5" w:rsidTr="00BF0796">
        <w:trPr>
          <w:cantSplit/>
          <w:trHeight w:val="300"/>
          <w:tblHeader/>
        </w:trPr>
        <w:tc>
          <w:tcPr>
            <w:tcW w:w="534" w:type="dxa"/>
            <w:tcBorders>
              <w:top w:val="single" w:sz="4" w:space="0" w:color="auto"/>
            </w:tcBorders>
            <w:hideMark/>
          </w:tcPr>
          <w:p w:rsidR="00BF0796" w:rsidRPr="00916FB5" w:rsidRDefault="00BF0796" w:rsidP="00BF0796">
            <w:pPr>
              <w:jc w:val="center"/>
              <w:rPr>
                <w:rFonts w:ascii="PT Astra Serif" w:hAnsi="PT Astra Serif" w:cs="Arial"/>
              </w:rPr>
            </w:pPr>
            <w:r w:rsidRPr="00916FB5">
              <w:rPr>
                <w:rFonts w:ascii="PT Astra Serif" w:hAnsi="PT Astra Serif" w:cs="Arial"/>
              </w:rPr>
              <w:t xml:space="preserve">№ </w:t>
            </w:r>
            <w:proofErr w:type="gramStart"/>
            <w:r w:rsidRPr="00916FB5">
              <w:rPr>
                <w:rFonts w:ascii="PT Astra Serif" w:hAnsi="PT Astra Serif" w:cs="Arial"/>
              </w:rPr>
              <w:t>п</w:t>
            </w:r>
            <w:proofErr w:type="gramEnd"/>
            <w:r w:rsidRPr="00916FB5">
              <w:rPr>
                <w:rFonts w:ascii="PT Astra Serif" w:hAnsi="PT Astra Serif" w:cs="Arial"/>
              </w:rPr>
              <w:t>/п</w:t>
            </w:r>
          </w:p>
        </w:tc>
        <w:tc>
          <w:tcPr>
            <w:tcW w:w="6400" w:type="dxa"/>
            <w:tcBorders>
              <w:top w:val="single" w:sz="4" w:space="0" w:color="auto"/>
            </w:tcBorders>
            <w:hideMark/>
          </w:tcPr>
          <w:p w:rsidR="00BF0796" w:rsidRPr="00916FB5" w:rsidRDefault="00BF0796" w:rsidP="00BF0796">
            <w:pPr>
              <w:jc w:val="center"/>
              <w:rPr>
                <w:rFonts w:ascii="PT Astra Serif" w:hAnsi="PT Astra Serif" w:cs="Arial"/>
              </w:rPr>
            </w:pPr>
            <w:r w:rsidRPr="00916FB5">
              <w:rPr>
                <w:rFonts w:ascii="PT Astra Serif" w:hAnsi="PT Astra Serif" w:cs="Arial"/>
              </w:rPr>
              <w:t>Наименование показателя</w:t>
            </w:r>
          </w:p>
        </w:tc>
        <w:tc>
          <w:tcPr>
            <w:tcW w:w="1843" w:type="dxa"/>
            <w:tcBorders>
              <w:top w:val="single" w:sz="4" w:space="0" w:color="auto"/>
            </w:tcBorders>
            <w:hideMark/>
          </w:tcPr>
          <w:p w:rsidR="00BF0796" w:rsidRPr="00916FB5" w:rsidRDefault="00BF0796" w:rsidP="00BF0796">
            <w:pPr>
              <w:jc w:val="center"/>
              <w:rPr>
                <w:rFonts w:ascii="PT Astra Serif" w:hAnsi="PT Astra Serif" w:cs="Arial"/>
              </w:rPr>
            </w:pPr>
            <w:r w:rsidRPr="00916FB5">
              <w:rPr>
                <w:rFonts w:ascii="PT Astra Serif" w:hAnsi="PT Astra Serif" w:cs="Arial"/>
              </w:rPr>
              <w:t>Ед. измерения</w:t>
            </w:r>
          </w:p>
        </w:tc>
        <w:tc>
          <w:tcPr>
            <w:tcW w:w="1360" w:type="dxa"/>
            <w:tcBorders>
              <w:top w:val="single" w:sz="4" w:space="0" w:color="auto"/>
            </w:tcBorders>
            <w:hideMark/>
          </w:tcPr>
          <w:p w:rsidR="00BF0796" w:rsidRPr="00916FB5" w:rsidRDefault="00BF0796" w:rsidP="00BF0796">
            <w:pPr>
              <w:jc w:val="center"/>
              <w:rPr>
                <w:rFonts w:ascii="PT Astra Serif" w:hAnsi="PT Astra Serif" w:cs="Arial"/>
              </w:rPr>
            </w:pPr>
            <w:r w:rsidRPr="00916FB5">
              <w:rPr>
                <w:rFonts w:ascii="PT Astra Serif" w:hAnsi="PT Astra Serif" w:cs="Arial"/>
              </w:rPr>
              <w:t>Значение</w:t>
            </w:r>
          </w:p>
        </w:tc>
      </w:tr>
      <w:tr w:rsidR="00BF0796" w:rsidRPr="00916FB5" w:rsidTr="00BF0796">
        <w:trPr>
          <w:trHeight w:val="701"/>
        </w:trPr>
        <w:tc>
          <w:tcPr>
            <w:tcW w:w="534" w:type="dxa"/>
            <w:noWrap/>
            <w:hideMark/>
          </w:tcPr>
          <w:p w:rsidR="00BF0796" w:rsidRPr="00916FB5" w:rsidRDefault="00BF0796" w:rsidP="00BF0796">
            <w:pPr>
              <w:rPr>
                <w:rFonts w:ascii="PT Astra Serif" w:hAnsi="PT Astra Serif" w:cs="Arial"/>
              </w:rPr>
            </w:pPr>
            <w:r w:rsidRPr="00916FB5">
              <w:rPr>
                <w:rFonts w:ascii="PT Astra Serif" w:hAnsi="PT Astra Serif" w:cs="Arial"/>
              </w:rPr>
              <w:t>1.</w:t>
            </w:r>
          </w:p>
        </w:tc>
        <w:tc>
          <w:tcPr>
            <w:tcW w:w="6400" w:type="dxa"/>
            <w:hideMark/>
          </w:tcPr>
          <w:p w:rsidR="00BF0796" w:rsidRPr="00916FB5" w:rsidRDefault="00BF0796" w:rsidP="00916FB5">
            <w:pPr>
              <w:rPr>
                <w:rFonts w:ascii="PT Astra Serif" w:hAnsi="PT Astra Serif" w:cs="Arial"/>
              </w:rPr>
            </w:pPr>
            <w:r w:rsidRPr="00916FB5">
              <w:rPr>
                <w:rFonts w:ascii="PT Astra Serif" w:hAnsi="PT Astra Serif" w:cs="Arial"/>
              </w:rPr>
              <w:t xml:space="preserve">Объем принятых бюджетных обязательств в отчетном финансовом году на закупку товаров, работ, услуг для обеспечения </w:t>
            </w:r>
            <w:r w:rsidR="00916FB5">
              <w:rPr>
                <w:rFonts w:ascii="PT Astra Serif" w:hAnsi="PT Astra Serif" w:cs="Arial"/>
              </w:rPr>
              <w:t>муниципальных</w:t>
            </w:r>
            <w:r w:rsidRPr="00916FB5">
              <w:rPr>
                <w:rFonts w:ascii="PT Astra Serif" w:hAnsi="PT Astra Serif" w:cs="Arial"/>
              </w:rPr>
              <w:t xml:space="preserve"> нужд</w:t>
            </w:r>
          </w:p>
        </w:tc>
        <w:tc>
          <w:tcPr>
            <w:tcW w:w="1843" w:type="dxa"/>
            <w:hideMark/>
          </w:tcPr>
          <w:p w:rsidR="00BF0796" w:rsidRPr="00916FB5" w:rsidRDefault="00BF0796" w:rsidP="00BF0796">
            <w:pPr>
              <w:rPr>
                <w:rFonts w:ascii="PT Astra Serif" w:hAnsi="PT Astra Serif" w:cs="Arial"/>
              </w:rPr>
            </w:pPr>
            <w:r w:rsidRPr="00916FB5">
              <w:rPr>
                <w:rFonts w:ascii="PT Astra Serif" w:hAnsi="PT Astra Serif" w:cs="Arial"/>
              </w:rPr>
              <w:t>тыс. руб.</w:t>
            </w:r>
          </w:p>
        </w:tc>
        <w:tc>
          <w:tcPr>
            <w:tcW w:w="1360" w:type="dxa"/>
            <w:noWrap/>
            <w:hideMark/>
          </w:tcPr>
          <w:p w:rsidR="00BF0796" w:rsidRPr="00916FB5" w:rsidRDefault="00BF0796" w:rsidP="00BF0796">
            <w:pPr>
              <w:rPr>
                <w:rFonts w:ascii="PT Astra Serif" w:hAnsi="PT Astra Serif" w:cs="Arial"/>
              </w:rPr>
            </w:pPr>
            <w:r w:rsidRPr="00916FB5">
              <w:rPr>
                <w:rFonts w:ascii="PT Astra Serif" w:hAnsi="PT Astra Serif" w:cs="Arial"/>
              </w:rPr>
              <w:t> </w:t>
            </w:r>
          </w:p>
        </w:tc>
      </w:tr>
      <w:tr w:rsidR="00BF0796" w:rsidRPr="00916FB5" w:rsidTr="00BF0796">
        <w:trPr>
          <w:trHeight w:val="927"/>
        </w:trPr>
        <w:tc>
          <w:tcPr>
            <w:tcW w:w="534" w:type="dxa"/>
            <w:noWrap/>
            <w:hideMark/>
          </w:tcPr>
          <w:p w:rsidR="00BF0796" w:rsidRPr="00916FB5" w:rsidRDefault="00BF0796" w:rsidP="00BF0796">
            <w:pPr>
              <w:rPr>
                <w:rFonts w:ascii="PT Astra Serif" w:hAnsi="PT Astra Serif" w:cs="Arial"/>
              </w:rPr>
            </w:pPr>
            <w:r w:rsidRPr="00916FB5">
              <w:rPr>
                <w:rFonts w:ascii="PT Astra Serif" w:hAnsi="PT Astra Serif" w:cs="Arial"/>
              </w:rPr>
              <w:t>2.</w:t>
            </w:r>
          </w:p>
        </w:tc>
        <w:tc>
          <w:tcPr>
            <w:tcW w:w="6400" w:type="dxa"/>
            <w:hideMark/>
          </w:tcPr>
          <w:p w:rsidR="00BF0796" w:rsidRPr="00916FB5" w:rsidRDefault="00BF0796" w:rsidP="00BF0796">
            <w:pPr>
              <w:rPr>
                <w:rFonts w:ascii="PT Astra Serif" w:hAnsi="PT Astra Serif" w:cs="Arial"/>
              </w:rPr>
            </w:pPr>
            <w:r w:rsidRPr="00916FB5">
              <w:rPr>
                <w:rFonts w:ascii="PT Astra Serif" w:hAnsi="PT Astra Serif" w:cs="Arial"/>
              </w:rPr>
              <w:t xml:space="preserve">Объем доведенных лимитов бюджетных обязательств в отчетном финансовом году на закупку товаров, работ, услуг для обеспечения </w:t>
            </w:r>
            <w:r w:rsidR="00916FB5">
              <w:rPr>
                <w:rFonts w:ascii="PT Astra Serif" w:hAnsi="PT Astra Serif" w:cs="Arial"/>
              </w:rPr>
              <w:t>муниципальных</w:t>
            </w:r>
            <w:r w:rsidRPr="00916FB5">
              <w:rPr>
                <w:rFonts w:ascii="PT Astra Serif" w:hAnsi="PT Astra Serif" w:cs="Arial"/>
              </w:rPr>
              <w:t xml:space="preserve"> нужд (</w:t>
            </w:r>
            <w:proofErr w:type="spellStart"/>
            <w:r w:rsidRPr="00916FB5">
              <w:rPr>
                <w:rFonts w:ascii="PT Astra Serif" w:hAnsi="PT Astra Serif" w:cs="Arial"/>
              </w:rPr>
              <w:t>контрактируемые</w:t>
            </w:r>
            <w:proofErr w:type="spellEnd"/>
            <w:r w:rsidRPr="00916FB5">
              <w:rPr>
                <w:rFonts w:ascii="PT Astra Serif" w:hAnsi="PT Astra Serif" w:cs="Arial"/>
              </w:rPr>
              <w:t xml:space="preserve"> лимиты бюджетных обязательств)</w:t>
            </w:r>
          </w:p>
        </w:tc>
        <w:tc>
          <w:tcPr>
            <w:tcW w:w="1843" w:type="dxa"/>
            <w:hideMark/>
          </w:tcPr>
          <w:p w:rsidR="00BF0796" w:rsidRPr="00916FB5" w:rsidRDefault="00BF0796" w:rsidP="00BF0796">
            <w:pPr>
              <w:rPr>
                <w:rFonts w:ascii="PT Astra Serif" w:hAnsi="PT Astra Serif" w:cs="Arial"/>
              </w:rPr>
            </w:pPr>
            <w:r w:rsidRPr="00916FB5">
              <w:rPr>
                <w:rFonts w:ascii="PT Astra Serif" w:hAnsi="PT Astra Serif" w:cs="Arial"/>
              </w:rPr>
              <w:t>тыс. руб.</w:t>
            </w:r>
          </w:p>
        </w:tc>
        <w:tc>
          <w:tcPr>
            <w:tcW w:w="1360" w:type="dxa"/>
            <w:noWrap/>
            <w:hideMark/>
          </w:tcPr>
          <w:p w:rsidR="00BF0796" w:rsidRPr="00916FB5" w:rsidRDefault="00BF0796" w:rsidP="00BF0796">
            <w:pPr>
              <w:rPr>
                <w:rFonts w:ascii="PT Astra Serif" w:hAnsi="PT Astra Serif" w:cs="Arial"/>
              </w:rPr>
            </w:pPr>
            <w:r w:rsidRPr="00916FB5">
              <w:rPr>
                <w:rFonts w:ascii="PT Astra Serif" w:hAnsi="PT Astra Serif" w:cs="Arial"/>
              </w:rPr>
              <w:t> </w:t>
            </w:r>
          </w:p>
        </w:tc>
      </w:tr>
      <w:tr w:rsidR="00BF0796" w:rsidRPr="00916FB5" w:rsidTr="00BF0796">
        <w:trPr>
          <w:trHeight w:val="982"/>
        </w:trPr>
        <w:tc>
          <w:tcPr>
            <w:tcW w:w="534" w:type="dxa"/>
            <w:noWrap/>
            <w:hideMark/>
          </w:tcPr>
          <w:p w:rsidR="00BF0796" w:rsidRPr="00916FB5" w:rsidRDefault="00BF0796" w:rsidP="00BF0796">
            <w:pPr>
              <w:rPr>
                <w:rFonts w:ascii="PT Astra Serif" w:hAnsi="PT Astra Serif" w:cs="Arial"/>
              </w:rPr>
            </w:pPr>
            <w:r w:rsidRPr="00916FB5">
              <w:rPr>
                <w:rFonts w:ascii="PT Astra Serif" w:hAnsi="PT Astra Serif" w:cs="Arial"/>
              </w:rPr>
              <w:t>3.</w:t>
            </w:r>
          </w:p>
        </w:tc>
        <w:tc>
          <w:tcPr>
            <w:tcW w:w="6400" w:type="dxa"/>
            <w:hideMark/>
          </w:tcPr>
          <w:p w:rsidR="00BF0796" w:rsidRPr="00916FB5" w:rsidRDefault="00BF0796" w:rsidP="00BF0796">
            <w:pPr>
              <w:rPr>
                <w:rFonts w:ascii="PT Astra Serif" w:hAnsi="PT Astra Serif" w:cs="Arial"/>
              </w:rPr>
            </w:pPr>
            <w:r w:rsidRPr="00916FB5">
              <w:rPr>
                <w:rFonts w:ascii="PT Astra Serif" w:hAnsi="PT Astra Serif" w:cs="Arial"/>
              </w:rPr>
              <w:t xml:space="preserve">Полнота принятия бюджетных обязательств на закупку товаров, работ, услуг для обеспечения </w:t>
            </w:r>
            <w:r w:rsidR="00916FB5">
              <w:rPr>
                <w:rFonts w:ascii="PT Astra Serif" w:hAnsi="PT Astra Serif" w:cs="Arial"/>
              </w:rPr>
              <w:t>муниципальных</w:t>
            </w:r>
            <w:r w:rsidRPr="00916FB5">
              <w:rPr>
                <w:rFonts w:ascii="PT Astra Serif" w:hAnsi="PT Astra Serif" w:cs="Arial"/>
              </w:rPr>
              <w:t xml:space="preserve"> нужд, исполнения лимитов бюджетных обязательств на конец отчетного финансового года (1-стр.1/стр.2)*100</w:t>
            </w:r>
          </w:p>
        </w:tc>
        <w:tc>
          <w:tcPr>
            <w:tcW w:w="1843" w:type="dxa"/>
            <w:hideMark/>
          </w:tcPr>
          <w:p w:rsidR="00BF0796" w:rsidRPr="00916FB5" w:rsidRDefault="00BF0796" w:rsidP="00BF0796">
            <w:pPr>
              <w:rPr>
                <w:rFonts w:ascii="PT Astra Serif" w:hAnsi="PT Astra Serif" w:cs="Arial"/>
              </w:rPr>
            </w:pPr>
            <w:r w:rsidRPr="00916FB5">
              <w:rPr>
                <w:rFonts w:ascii="PT Astra Serif" w:hAnsi="PT Astra Serif" w:cs="Arial"/>
              </w:rPr>
              <w:t>%</w:t>
            </w:r>
          </w:p>
        </w:tc>
        <w:tc>
          <w:tcPr>
            <w:tcW w:w="1360" w:type="dxa"/>
            <w:noWrap/>
            <w:hideMark/>
          </w:tcPr>
          <w:p w:rsidR="00BF0796" w:rsidRPr="00916FB5" w:rsidRDefault="00BF0796" w:rsidP="00BF0796">
            <w:pPr>
              <w:rPr>
                <w:rFonts w:ascii="PT Astra Serif" w:hAnsi="PT Astra Serif" w:cs="Arial"/>
              </w:rPr>
            </w:pPr>
            <w:r w:rsidRPr="00916FB5">
              <w:rPr>
                <w:rFonts w:ascii="PT Astra Serif" w:hAnsi="PT Astra Serif" w:cs="Arial"/>
              </w:rPr>
              <w:t> </w:t>
            </w:r>
          </w:p>
        </w:tc>
      </w:tr>
      <w:tr w:rsidR="00BF0796" w:rsidRPr="00916FB5" w:rsidTr="00BF0796">
        <w:trPr>
          <w:trHeight w:val="789"/>
        </w:trPr>
        <w:tc>
          <w:tcPr>
            <w:tcW w:w="534" w:type="dxa"/>
            <w:noWrap/>
            <w:hideMark/>
          </w:tcPr>
          <w:p w:rsidR="00BF0796" w:rsidRPr="00916FB5" w:rsidRDefault="00BF0796" w:rsidP="00BF0796">
            <w:pPr>
              <w:rPr>
                <w:rFonts w:ascii="PT Astra Serif" w:hAnsi="PT Astra Serif" w:cs="Arial"/>
              </w:rPr>
            </w:pPr>
            <w:r w:rsidRPr="00916FB5">
              <w:rPr>
                <w:rFonts w:ascii="PT Astra Serif" w:hAnsi="PT Astra Serif" w:cs="Arial"/>
              </w:rPr>
              <w:t>4.</w:t>
            </w:r>
          </w:p>
        </w:tc>
        <w:tc>
          <w:tcPr>
            <w:tcW w:w="6400" w:type="dxa"/>
            <w:hideMark/>
          </w:tcPr>
          <w:p w:rsidR="00BF0796" w:rsidRPr="00916FB5" w:rsidRDefault="00BF0796" w:rsidP="00916FB5">
            <w:pPr>
              <w:rPr>
                <w:rFonts w:ascii="PT Astra Serif" w:hAnsi="PT Astra Serif" w:cs="Arial"/>
              </w:rPr>
            </w:pPr>
            <w:r w:rsidRPr="00916FB5">
              <w:rPr>
                <w:rFonts w:ascii="PT Astra Serif" w:hAnsi="PT Astra Serif" w:cs="Arial"/>
              </w:rPr>
              <w:t xml:space="preserve">Объем кассовых расходов ГРБС, финансовое обеспечение которых осуществляется за счет целевых межбюджетных трансфертов из </w:t>
            </w:r>
            <w:proofErr w:type="gramStart"/>
            <w:r w:rsidRPr="00916FB5">
              <w:rPr>
                <w:rFonts w:ascii="PT Astra Serif" w:hAnsi="PT Astra Serif" w:cs="Arial"/>
              </w:rPr>
              <w:t>федерального</w:t>
            </w:r>
            <w:proofErr w:type="gramEnd"/>
            <w:r w:rsidR="00916FB5">
              <w:rPr>
                <w:rFonts w:ascii="PT Astra Serif" w:hAnsi="PT Astra Serif" w:cs="Arial"/>
              </w:rPr>
              <w:t xml:space="preserve"> и областного</w:t>
            </w:r>
            <w:r w:rsidRPr="00916FB5">
              <w:rPr>
                <w:rFonts w:ascii="PT Astra Serif" w:hAnsi="PT Astra Serif" w:cs="Arial"/>
              </w:rPr>
              <w:t xml:space="preserve"> бюджет</w:t>
            </w:r>
            <w:r w:rsidR="00916FB5">
              <w:rPr>
                <w:rFonts w:ascii="PT Astra Serif" w:hAnsi="PT Astra Serif" w:cs="Arial"/>
              </w:rPr>
              <w:t>ов</w:t>
            </w:r>
            <w:r w:rsidRPr="00916FB5">
              <w:rPr>
                <w:rFonts w:ascii="PT Astra Serif" w:hAnsi="PT Astra Serif" w:cs="Arial"/>
              </w:rPr>
              <w:t>, перечисляемых соответствующим ГРБС</w:t>
            </w:r>
          </w:p>
        </w:tc>
        <w:tc>
          <w:tcPr>
            <w:tcW w:w="1843" w:type="dxa"/>
            <w:hideMark/>
          </w:tcPr>
          <w:p w:rsidR="00BF0796" w:rsidRPr="00916FB5" w:rsidRDefault="00BF0796" w:rsidP="00BF0796">
            <w:pPr>
              <w:rPr>
                <w:rFonts w:ascii="PT Astra Serif" w:hAnsi="PT Astra Serif" w:cs="Arial"/>
              </w:rPr>
            </w:pPr>
            <w:r w:rsidRPr="00916FB5">
              <w:rPr>
                <w:rFonts w:ascii="PT Astra Serif" w:hAnsi="PT Astra Serif" w:cs="Arial"/>
              </w:rPr>
              <w:t>тыс. руб.</w:t>
            </w:r>
          </w:p>
        </w:tc>
        <w:tc>
          <w:tcPr>
            <w:tcW w:w="1360" w:type="dxa"/>
            <w:noWrap/>
            <w:hideMark/>
          </w:tcPr>
          <w:p w:rsidR="00BF0796" w:rsidRPr="00916FB5" w:rsidRDefault="00BF0796" w:rsidP="00BF0796">
            <w:pPr>
              <w:rPr>
                <w:rFonts w:ascii="PT Astra Serif" w:hAnsi="PT Astra Serif" w:cs="Arial"/>
              </w:rPr>
            </w:pPr>
            <w:r w:rsidRPr="00916FB5">
              <w:rPr>
                <w:rFonts w:ascii="PT Astra Serif" w:hAnsi="PT Astra Serif" w:cs="Arial"/>
              </w:rPr>
              <w:t> </w:t>
            </w:r>
          </w:p>
        </w:tc>
      </w:tr>
      <w:tr w:rsidR="00BF0796" w:rsidRPr="00916FB5" w:rsidTr="00BF0796">
        <w:trPr>
          <w:trHeight w:val="755"/>
        </w:trPr>
        <w:tc>
          <w:tcPr>
            <w:tcW w:w="534" w:type="dxa"/>
            <w:noWrap/>
            <w:hideMark/>
          </w:tcPr>
          <w:p w:rsidR="00BF0796" w:rsidRPr="00916FB5" w:rsidRDefault="00BF0796" w:rsidP="00BF0796">
            <w:pPr>
              <w:rPr>
                <w:rFonts w:ascii="PT Astra Serif" w:hAnsi="PT Astra Serif" w:cs="Arial"/>
              </w:rPr>
            </w:pPr>
            <w:r w:rsidRPr="00916FB5">
              <w:rPr>
                <w:rFonts w:ascii="PT Astra Serif" w:hAnsi="PT Astra Serif" w:cs="Arial"/>
              </w:rPr>
              <w:t>5.</w:t>
            </w:r>
          </w:p>
        </w:tc>
        <w:tc>
          <w:tcPr>
            <w:tcW w:w="6400" w:type="dxa"/>
            <w:hideMark/>
          </w:tcPr>
          <w:p w:rsidR="00BF0796" w:rsidRPr="00916FB5" w:rsidRDefault="00BF0796" w:rsidP="00916FB5">
            <w:pPr>
              <w:rPr>
                <w:rFonts w:ascii="PT Astra Serif" w:hAnsi="PT Astra Serif" w:cs="Arial"/>
              </w:rPr>
            </w:pPr>
            <w:r w:rsidRPr="00916FB5">
              <w:rPr>
                <w:rFonts w:ascii="PT Astra Serif" w:hAnsi="PT Astra Serif" w:cs="Arial"/>
              </w:rPr>
              <w:t xml:space="preserve">Сумма целевых межбюджетных трансфертов, предусмотренная соглашениями о предоставлении указанных средств из </w:t>
            </w:r>
            <w:proofErr w:type="gramStart"/>
            <w:r w:rsidRPr="00916FB5">
              <w:rPr>
                <w:rFonts w:ascii="PT Astra Serif" w:hAnsi="PT Astra Serif" w:cs="Arial"/>
              </w:rPr>
              <w:t>федерального</w:t>
            </w:r>
            <w:proofErr w:type="gramEnd"/>
            <w:r w:rsidR="00916FB5">
              <w:rPr>
                <w:rFonts w:ascii="PT Astra Serif" w:hAnsi="PT Astra Serif" w:cs="Arial"/>
              </w:rPr>
              <w:t xml:space="preserve"> и областного</w:t>
            </w:r>
            <w:r w:rsidRPr="00916FB5">
              <w:rPr>
                <w:rFonts w:ascii="PT Astra Serif" w:hAnsi="PT Astra Serif" w:cs="Arial"/>
              </w:rPr>
              <w:t xml:space="preserve"> бюджет</w:t>
            </w:r>
            <w:r w:rsidR="00916FB5">
              <w:rPr>
                <w:rFonts w:ascii="PT Astra Serif" w:hAnsi="PT Astra Serif" w:cs="Arial"/>
              </w:rPr>
              <w:t>ов</w:t>
            </w:r>
            <w:r w:rsidRPr="00916FB5">
              <w:rPr>
                <w:rFonts w:ascii="PT Astra Serif" w:hAnsi="PT Astra Serif" w:cs="Arial"/>
              </w:rPr>
              <w:t xml:space="preserve"> соответствующим ГРБС</w:t>
            </w:r>
          </w:p>
        </w:tc>
        <w:tc>
          <w:tcPr>
            <w:tcW w:w="1843" w:type="dxa"/>
            <w:hideMark/>
          </w:tcPr>
          <w:p w:rsidR="00BF0796" w:rsidRPr="00916FB5" w:rsidRDefault="00BF0796" w:rsidP="00BF0796">
            <w:pPr>
              <w:rPr>
                <w:rFonts w:ascii="PT Astra Serif" w:hAnsi="PT Astra Serif" w:cs="Arial"/>
              </w:rPr>
            </w:pPr>
            <w:r w:rsidRPr="00916FB5">
              <w:rPr>
                <w:rFonts w:ascii="PT Astra Serif" w:hAnsi="PT Astra Serif" w:cs="Arial"/>
              </w:rPr>
              <w:t>тыс. руб.</w:t>
            </w:r>
          </w:p>
        </w:tc>
        <w:tc>
          <w:tcPr>
            <w:tcW w:w="1360" w:type="dxa"/>
            <w:noWrap/>
            <w:hideMark/>
          </w:tcPr>
          <w:p w:rsidR="00BF0796" w:rsidRPr="00916FB5" w:rsidRDefault="00BF0796" w:rsidP="00BF0796">
            <w:pPr>
              <w:rPr>
                <w:rFonts w:ascii="PT Astra Serif" w:hAnsi="PT Astra Serif" w:cs="Arial"/>
              </w:rPr>
            </w:pPr>
            <w:r w:rsidRPr="00916FB5">
              <w:rPr>
                <w:rFonts w:ascii="PT Astra Serif" w:hAnsi="PT Astra Serif" w:cs="Arial"/>
              </w:rPr>
              <w:t> </w:t>
            </w:r>
          </w:p>
        </w:tc>
      </w:tr>
      <w:tr w:rsidR="00BF0796" w:rsidRPr="00916FB5" w:rsidTr="00BF0796">
        <w:trPr>
          <w:trHeight w:val="695"/>
        </w:trPr>
        <w:tc>
          <w:tcPr>
            <w:tcW w:w="534" w:type="dxa"/>
            <w:noWrap/>
            <w:hideMark/>
          </w:tcPr>
          <w:p w:rsidR="00BF0796" w:rsidRPr="00916FB5" w:rsidRDefault="00BF0796" w:rsidP="00BF0796">
            <w:pPr>
              <w:rPr>
                <w:rFonts w:ascii="PT Astra Serif" w:hAnsi="PT Astra Serif" w:cs="Arial"/>
              </w:rPr>
            </w:pPr>
            <w:r w:rsidRPr="00916FB5">
              <w:rPr>
                <w:rFonts w:ascii="PT Astra Serif" w:hAnsi="PT Astra Serif" w:cs="Arial"/>
              </w:rPr>
              <w:t>6.</w:t>
            </w:r>
          </w:p>
        </w:tc>
        <w:tc>
          <w:tcPr>
            <w:tcW w:w="6400" w:type="dxa"/>
            <w:hideMark/>
          </w:tcPr>
          <w:p w:rsidR="00BF0796" w:rsidRPr="00916FB5" w:rsidRDefault="00BF0796" w:rsidP="00BF0796">
            <w:pPr>
              <w:rPr>
                <w:rFonts w:ascii="PT Astra Serif" w:hAnsi="PT Astra Serif" w:cs="Arial"/>
              </w:rPr>
            </w:pPr>
            <w:proofErr w:type="gramStart"/>
            <w:r w:rsidRPr="00916FB5">
              <w:rPr>
                <w:rFonts w:ascii="PT Astra Serif" w:hAnsi="PT Astra Serif" w:cs="Arial"/>
              </w:rPr>
              <w:t>Качество управления средствами, предоставленными из федерального</w:t>
            </w:r>
            <w:r w:rsidR="00916FB5">
              <w:rPr>
                <w:rFonts w:ascii="PT Astra Serif" w:hAnsi="PT Astra Serif" w:cs="Arial"/>
              </w:rPr>
              <w:t xml:space="preserve"> и областного</w:t>
            </w:r>
            <w:r w:rsidRPr="00916FB5">
              <w:rPr>
                <w:rFonts w:ascii="PT Astra Serif" w:hAnsi="PT Astra Serif" w:cs="Arial"/>
              </w:rPr>
              <w:t xml:space="preserve"> бюджет</w:t>
            </w:r>
            <w:r w:rsidR="00916FB5">
              <w:rPr>
                <w:rFonts w:ascii="PT Astra Serif" w:hAnsi="PT Astra Serif" w:cs="Arial"/>
              </w:rPr>
              <w:t>ов</w:t>
            </w:r>
            <w:r w:rsidRPr="00916FB5">
              <w:rPr>
                <w:rFonts w:ascii="PT Astra Serif" w:hAnsi="PT Astra Serif" w:cs="Arial"/>
              </w:rPr>
              <w:t>, в части межбюджетных трансфертов</w:t>
            </w:r>
            <w:proofErr w:type="gramEnd"/>
          </w:p>
          <w:p w:rsidR="00BF0796" w:rsidRPr="00916FB5" w:rsidRDefault="00BF0796" w:rsidP="00BF0796">
            <w:pPr>
              <w:rPr>
                <w:rFonts w:ascii="PT Astra Serif" w:hAnsi="PT Astra Serif" w:cs="Arial"/>
              </w:rPr>
            </w:pPr>
            <w:r w:rsidRPr="00916FB5">
              <w:rPr>
                <w:rFonts w:ascii="PT Astra Serif" w:hAnsi="PT Astra Serif" w:cs="Arial"/>
              </w:rPr>
              <w:t>(1-стр.4/стр.5)*100</w:t>
            </w:r>
          </w:p>
        </w:tc>
        <w:tc>
          <w:tcPr>
            <w:tcW w:w="1843" w:type="dxa"/>
            <w:hideMark/>
          </w:tcPr>
          <w:p w:rsidR="00BF0796" w:rsidRPr="00916FB5" w:rsidRDefault="00BF0796" w:rsidP="00BF0796">
            <w:pPr>
              <w:rPr>
                <w:rFonts w:ascii="PT Astra Serif" w:hAnsi="PT Astra Serif" w:cs="Arial"/>
              </w:rPr>
            </w:pPr>
            <w:r w:rsidRPr="00916FB5">
              <w:rPr>
                <w:rFonts w:ascii="PT Astra Serif" w:hAnsi="PT Astra Serif" w:cs="Arial"/>
              </w:rPr>
              <w:t>%</w:t>
            </w:r>
          </w:p>
        </w:tc>
        <w:tc>
          <w:tcPr>
            <w:tcW w:w="1360" w:type="dxa"/>
            <w:noWrap/>
            <w:hideMark/>
          </w:tcPr>
          <w:p w:rsidR="00BF0796" w:rsidRPr="00916FB5" w:rsidRDefault="00BF0796" w:rsidP="00BF0796">
            <w:pPr>
              <w:rPr>
                <w:rFonts w:ascii="PT Astra Serif" w:hAnsi="PT Astra Serif" w:cs="Arial"/>
              </w:rPr>
            </w:pPr>
            <w:r w:rsidRPr="00916FB5">
              <w:rPr>
                <w:rFonts w:ascii="PT Astra Serif" w:hAnsi="PT Astra Serif" w:cs="Arial"/>
              </w:rPr>
              <w:t> </w:t>
            </w:r>
          </w:p>
        </w:tc>
      </w:tr>
      <w:tr w:rsidR="00BF0796" w:rsidRPr="00916FB5" w:rsidTr="00BF0796">
        <w:trPr>
          <w:trHeight w:val="647"/>
        </w:trPr>
        <w:tc>
          <w:tcPr>
            <w:tcW w:w="534" w:type="dxa"/>
            <w:noWrap/>
            <w:hideMark/>
          </w:tcPr>
          <w:p w:rsidR="00BF0796" w:rsidRPr="00916FB5" w:rsidRDefault="00BF0796" w:rsidP="00BF0796">
            <w:pPr>
              <w:rPr>
                <w:rFonts w:ascii="PT Astra Serif" w:hAnsi="PT Astra Serif" w:cs="Arial"/>
              </w:rPr>
            </w:pPr>
            <w:r w:rsidRPr="00916FB5">
              <w:rPr>
                <w:rFonts w:ascii="PT Astra Serif" w:hAnsi="PT Astra Serif" w:cs="Arial"/>
              </w:rPr>
              <w:lastRenderedPageBreak/>
              <w:t>7.</w:t>
            </w:r>
          </w:p>
        </w:tc>
        <w:tc>
          <w:tcPr>
            <w:tcW w:w="6400" w:type="dxa"/>
            <w:hideMark/>
          </w:tcPr>
          <w:p w:rsidR="00BF0796" w:rsidRPr="00916FB5" w:rsidRDefault="00BF0796" w:rsidP="00916FB5">
            <w:pPr>
              <w:rPr>
                <w:rFonts w:ascii="PT Astra Serif" w:hAnsi="PT Astra Serif" w:cs="Arial"/>
              </w:rPr>
            </w:pPr>
            <w:r w:rsidRPr="00916FB5">
              <w:rPr>
                <w:rFonts w:ascii="PT Astra Serif" w:hAnsi="PT Astra Serif" w:cs="Arial"/>
              </w:rPr>
              <w:t xml:space="preserve">Объем средств, подлежащих возврату из бюджета </w:t>
            </w:r>
            <w:r w:rsidR="00916FB5">
              <w:rPr>
                <w:rFonts w:ascii="PT Astra Serif" w:hAnsi="PT Astra Serif" w:cs="Arial"/>
              </w:rPr>
              <w:t>города Кургана</w:t>
            </w:r>
            <w:r w:rsidRPr="00916FB5">
              <w:rPr>
                <w:rFonts w:ascii="PT Astra Serif" w:hAnsi="PT Astra Serif" w:cs="Arial"/>
              </w:rPr>
              <w:t xml:space="preserve"> в федеральный</w:t>
            </w:r>
            <w:r w:rsidR="00916FB5">
              <w:rPr>
                <w:rFonts w:ascii="PT Astra Serif" w:hAnsi="PT Astra Serif" w:cs="Arial"/>
              </w:rPr>
              <w:t xml:space="preserve"> и областной</w:t>
            </w:r>
            <w:r w:rsidRPr="00916FB5">
              <w:rPr>
                <w:rFonts w:ascii="PT Astra Serif" w:hAnsi="PT Astra Serif" w:cs="Arial"/>
              </w:rPr>
              <w:t xml:space="preserve"> бюджет</w:t>
            </w:r>
            <w:r w:rsidR="00916FB5">
              <w:rPr>
                <w:rFonts w:ascii="PT Astra Serif" w:hAnsi="PT Astra Serif" w:cs="Arial"/>
              </w:rPr>
              <w:t>ы</w:t>
            </w:r>
            <w:r w:rsidRPr="00916FB5">
              <w:rPr>
                <w:rFonts w:ascii="PT Astra Serif" w:hAnsi="PT Astra Serif" w:cs="Arial"/>
              </w:rPr>
              <w:t xml:space="preserve"> за нарушения обязательств, предусмотренных соглашениями</w:t>
            </w:r>
          </w:p>
        </w:tc>
        <w:tc>
          <w:tcPr>
            <w:tcW w:w="1843" w:type="dxa"/>
            <w:hideMark/>
          </w:tcPr>
          <w:p w:rsidR="00BF0796" w:rsidRPr="00916FB5" w:rsidRDefault="00BF0796" w:rsidP="00BF0796">
            <w:pPr>
              <w:rPr>
                <w:rFonts w:ascii="PT Astra Serif" w:hAnsi="PT Astra Serif" w:cs="Arial"/>
              </w:rPr>
            </w:pPr>
            <w:r w:rsidRPr="00916FB5">
              <w:rPr>
                <w:rFonts w:ascii="PT Astra Serif" w:hAnsi="PT Astra Serif" w:cs="Arial"/>
              </w:rPr>
              <w:t>тыс. руб.</w:t>
            </w:r>
          </w:p>
        </w:tc>
        <w:tc>
          <w:tcPr>
            <w:tcW w:w="1360" w:type="dxa"/>
            <w:noWrap/>
            <w:hideMark/>
          </w:tcPr>
          <w:p w:rsidR="00BF0796" w:rsidRPr="00916FB5" w:rsidRDefault="00BF0796" w:rsidP="00BF0796">
            <w:pPr>
              <w:rPr>
                <w:rFonts w:ascii="PT Astra Serif" w:hAnsi="PT Astra Serif" w:cs="Arial"/>
              </w:rPr>
            </w:pPr>
            <w:r w:rsidRPr="00916FB5">
              <w:rPr>
                <w:rFonts w:ascii="PT Astra Serif" w:hAnsi="PT Astra Serif" w:cs="Arial"/>
              </w:rPr>
              <w:t> </w:t>
            </w:r>
          </w:p>
        </w:tc>
      </w:tr>
      <w:tr w:rsidR="00BF0796" w:rsidRPr="00916FB5" w:rsidTr="00BF0796">
        <w:trPr>
          <w:trHeight w:val="687"/>
        </w:trPr>
        <w:tc>
          <w:tcPr>
            <w:tcW w:w="534" w:type="dxa"/>
            <w:tcBorders>
              <w:bottom w:val="single" w:sz="4" w:space="0" w:color="auto"/>
            </w:tcBorders>
            <w:noWrap/>
            <w:hideMark/>
          </w:tcPr>
          <w:p w:rsidR="00BF0796" w:rsidRPr="00916FB5" w:rsidRDefault="00BF0796" w:rsidP="00BF0796">
            <w:pPr>
              <w:rPr>
                <w:rFonts w:ascii="PT Astra Serif" w:hAnsi="PT Astra Serif" w:cs="Arial"/>
              </w:rPr>
            </w:pPr>
            <w:r w:rsidRPr="00916FB5">
              <w:rPr>
                <w:rFonts w:ascii="PT Astra Serif" w:hAnsi="PT Astra Serif" w:cs="Arial"/>
              </w:rPr>
              <w:t>8.</w:t>
            </w:r>
          </w:p>
        </w:tc>
        <w:tc>
          <w:tcPr>
            <w:tcW w:w="6400" w:type="dxa"/>
            <w:tcBorders>
              <w:bottom w:val="single" w:sz="4" w:space="0" w:color="auto"/>
            </w:tcBorders>
            <w:hideMark/>
          </w:tcPr>
          <w:p w:rsidR="00BF0796" w:rsidRPr="00916FB5" w:rsidRDefault="00BF0796" w:rsidP="00916FB5">
            <w:pPr>
              <w:rPr>
                <w:rFonts w:ascii="PT Astra Serif" w:hAnsi="PT Astra Serif" w:cs="Arial"/>
              </w:rPr>
            </w:pPr>
            <w:r w:rsidRPr="00916FB5">
              <w:rPr>
                <w:rFonts w:ascii="PT Astra Serif" w:hAnsi="PT Astra Serif" w:cs="Arial"/>
              </w:rPr>
              <w:t xml:space="preserve">Сумма невыясненных поступлений по администрируемым доходам бюджета </w:t>
            </w:r>
            <w:r w:rsidR="00916FB5">
              <w:rPr>
                <w:rFonts w:ascii="PT Astra Serif" w:hAnsi="PT Astra Serif" w:cs="Arial"/>
              </w:rPr>
              <w:t>города Кургана</w:t>
            </w:r>
            <w:r w:rsidRPr="00916FB5">
              <w:rPr>
                <w:rFonts w:ascii="PT Astra Serif" w:hAnsi="PT Astra Serif" w:cs="Arial"/>
              </w:rPr>
              <w:t xml:space="preserve">, в </w:t>
            </w:r>
            <w:proofErr w:type="spellStart"/>
            <w:r w:rsidRPr="00916FB5">
              <w:rPr>
                <w:rFonts w:ascii="PT Astra Serif" w:hAnsi="PT Astra Serif" w:cs="Arial"/>
              </w:rPr>
              <w:t>т.ч</w:t>
            </w:r>
            <w:proofErr w:type="spellEnd"/>
            <w:r w:rsidRPr="00916FB5">
              <w:rPr>
                <w:rFonts w:ascii="PT Astra Serif" w:hAnsi="PT Astra Serif" w:cs="Arial"/>
              </w:rPr>
              <w:t xml:space="preserve">. учитываемых в доходах </w:t>
            </w:r>
            <w:r w:rsidR="00916FB5">
              <w:rPr>
                <w:rFonts w:ascii="PT Astra Serif" w:hAnsi="PT Astra Serif" w:cs="Arial"/>
              </w:rPr>
              <w:t>областного</w:t>
            </w:r>
            <w:r w:rsidRPr="00916FB5">
              <w:rPr>
                <w:rFonts w:ascii="PT Astra Serif" w:hAnsi="PT Astra Serif" w:cs="Arial"/>
              </w:rPr>
              <w:t xml:space="preserve"> бюджета (на конец отчетного периода)</w:t>
            </w:r>
          </w:p>
        </w:tc>
        <w:tc>
          <w:tcPr>
            <w:tcW w:w="1843" w:type="dxa"/>
            <w:tcBorders>
              <w:bottom w:val="single" w:sz="4" w:space="0" w:color="auto"/>
            </w:tcBorders>
            <w:hideMark/>
          </w:tcPr>
          <w:p w:rsidR="00BF0796" w:rsidRPr="00916FB5" w:rsidRDefault="00BF0796" w:rsidP="00BF0796">
            <w:pPr>
              <w:rPr>
                <w:rFonts w:ascii="PT Astra Serif" w:hAnsi="PT Astra Serif" w:cs="Arial"/>
                <w:highlight w:val="yellow"/>
              </w:rPr>
            </w:pPr>
            <w:r w:rsidRPr="00916FB5">
              <w:rPr>
                <w:rFonts w:ascii="PT Astra Serif" w:hAnsi="PT Astra Serif" w:cs="Arial"/>
              </w:rPr>
              <w:t>тыс. руб.</w:t>
            </w:r>
          </w:p>
        </w:tc>
        <w:tc>
          <w:tcPr>
            <w:tcW w:w="1360" w:type="dxa"/>
            <w:tcBorders>
              <w:bottom w:val="single" w:sz="4" w:space="0" w:color="auto"/>
            </w:tcBorders>
            <w:noWrap/>
            <w:hideMark/>
          </w:tcPr>
          <w:p w:rsidR="00BF0796" w:rsidRPr="00916FB5" w:rsidRDefault="00BF0796" w:rsidP="00BF0796">
            <w:pPr>
              <w:rPr>
                <w:rFonts w:ascii="PT Astra Serif" w:hAnsi="PT Astra Serif" w:cs="Arial"/>
              </w:rPr>
            </w:pPr>
            <w:r w:rsidRPr="00916FB5">
              <w:rPr>
                <w:rFonts w:ascii="PT Astra Serif" w:hAnsi="PT Astra Serif" w:cs="Arial"/>
              </w:rPr>
              <w:t> </w:t>
            </w:r>
          </w:p>
        </w:tc>
      </w:tr>
      <w:tr w:rsidR="00BF0796" w:rsidRPr="00916FB5" w:rsidTr="00BF0796">
        <w:trPr>
          <w:trHeight w:val="683"/>
        </w:trPr>
        <w:tc>
          <w:tcPr>
            <w:tcW w:w="534" w:type="dxa"/>
            <w:noWrap/>
            <w:hideMark/>
          </w:tcPr>
          <w:p w:rsidR="00BF0796" w:rsidRPr="00916FB5" w:rsidRDefault="00BF0796" w:rsidP="00BF0796">
            <w:pPr>
              <w:rPr>
                <w:rFonts w:ascii="PT Astra Serif" w:hAnsi="PT Astra Serif" w:cs="Arial"/>
              </w:rPr>
            </w:pPr>
            <w:r w:rsidRPr="00916FB5">
              <w:rPr>
                <w:rFonts w:ascii="PT Astra Serif" w:hAnsi="PT Astra Serif" w:cs="Arial"/>
              </w:rPr>
              <w:t>9.</w:t>
            </w:r>
          </w:p>
        </w:tc>
        <w:tc>
          <w:tcPr>
            <w:tcW w:w="6400" w:type="dxa"/>
            <w:hideMark/>
          </w:tcPr>
          <w:p w:rsidR="00BF0796" w:rsidRPr="00916FB5" w:rsidRDefault="00BF0796" w:rsidP="00916FB5">
            <w:pPr>
              <w:rPr>
                <w:rFonts w:ascii="PT Astra Serif" w:hAnsi="PT Astra Serif" w:cs="Arial"/>
              </w:rPr>
            </w:pPr>
            <w:r w:rsidRPr="00916FB5">
              <w:rPr>
                <w:rFonts w:ascii="PT Astra Serif" w:hAnsi="PT Astra Serif" w:cs="Arial"/>
              </w:rPr>
              <w:t xml:space="preserve">Правовые акты ГРБС, утверждающие методику прогнозирования поступлений доходов, закрепленных за главными администраторами доходов бюджета </w:t>
            </w:r>
            <w:r w:rsidR="00916FB5">
              <w:rPr>
                <w:rFonts w:ascii="PT Astra Serif" w:hAnsi="PT Astra Serif" w:cs="Arial"/>
              </w:rPr>
              <w:t>города Кургана</w:t>
            </w:r>
            <w:r w:rsidR="00D87A52">
              <w:rPr>
                <w:rFonts w:ascii="PT Astra Serif" w:hAnsi="PT Astra Serif" w:cs="Arial"/>
              </w:rPr>
              <w:t xml:space="preserve"> </w:t>
            </w:r>
          </w:p>
        </w:tc>
        <w:tc>
          <w:tcPr>
            <w:tcW w:w="1843" w:type="dxa"/>
            <w:hideMark/>
          </w:tcPr>
          <w:p w:rsidR="00BF0796" w:rsidRPr="00916FB5" w:rsidRDefault="00BF0796" w:rsidP="00BF0796">
            <w:pPr>
              <w:rPr>
                <w:rFonts w:ascii="PT Astra Serif" w:hAnsi="PT Astra Serif" w:cs="Arial"/>
              </w:rPr>
            </w:pPr>
            <w:r w:rsidRPr="00916FB5">
              <w:rPr>
                <w:rFonts w:ascii="PT Astra Serif" w:hAnsi="PT Astra Serif" w:cs="Arial"/>
              </w:rPr>
              <w:t>№, дата.</w:t>
            </w:r>
          </w:p>
          <w:p w:rsidR="00BF0796" w:rsidRPr="00916FB5" w:rsidRDefault="00BF0796" w:rsidP="00BF0796">
            <w:pPr>
              <w:rPr>
                <w:rFonts w:ascii="PT Astra Serif" w:hAnsi="PT Astra Serif" w:cs="Arial"/>
              </w:rPr>
            </w:pPr>
          </w:p>
        </w:tc>
        <w:tc>
          <w:tcPr>
            <w:tcW w:w="1360" w:type="dxa"/>
            <w:noWrap/>
            <w:hideMark/>
          </w:tcPr>
          <w:p w:rsidR="00BF0796" w:rsidRPr="00916FB5" w:rsidRDefault="00BF0796" w:rsidP="00BF0796">
            <w:pPr>
              <w:rPr>
                <w:rFonts w:ascii="PT Astra Serif" w:hAnsi="PT Astra Serif" w:cs="Arial"/>
              </w:rPr>
            </w:pPr>
            <w:r w:rsidRPr="00916FB5">
              <w:rPr>
                <w:rFonts w:ascii="PT Astra Serif" w:hAnsi="PT Astra Serif" w:cs="Arial"/>
              </w:rPr>
              <w:t> </w:t>
            </w:r>
          </w:p>
        </w:tc>
      </w:tr>
      <w:tr w:rsidR="00D504DE" w:rsidRPr="00916FB5" w:rsidTr="00D504DE">
        <w:trPr>
          <w:trHeight w:val="283"/>
        </w:trPr>
        <w:tc>
          <w:tcPr>
            <w:tcW w:w="534" w:type="dxa"/>
            <w:noWrap/>
          </w:tcPr>
          <w:p w:rsidR="00D504DE" w:rsidRPr="00916FB5" w:rsidRDefault="00D504DE" w:rsidP="00BF0796">
            <w:pPr>
              <w:rPr>
                <w:rFonts w:ascii="PT Astra Serif" w:hAnsi="PT Astra Serif" w:cs="Arial"/>
              </w:rPr>
            </w:pPr>
            <w:r>
              <w:rPr>
                <w:rFonts w:ascii="PT Astra Serif" w:hAnsi="PT Astra Serif" w:cs="Arial"/>
              </w:rPr>
              <w:t>9.1.</w:t>
            </w:r>
          </w:p>
        </w:tc>
        <w:tc>
          <w:tcPr>
            <w:tcW w:w="6400" w:type="dxa"/>
          </w:tcPr>
          <w:p w:rsidR="00D504DE" w:rsidRPr="00916FB5" w:rsidRDefault="00D504DE" w:rsidP="00916FB5">
            <w:pPr>
              <w:rPr>
                <w:rFonts w:ascii="PT Astra Serif" w:hAnsi="PT Astra Serif" w:cs="Arial"/>
              </w:rPr>
            </w:pPr>
            <w:r>
              <w:rPr>
                <w:rFonts w:ascii="PT Astra Serif" w:hAnsi="PT Astra Serif" w:cs="Arial"/>
              </w:rPr>
              <w:t>Количество администрируемых доходных источников, всего</w:t>
            </w:r>
          </w:p>
        </w:tc>
        <w:tc>
          <w:tcPr>
            <w:tcW w:w="1843" w:type="dxa"/>
          </w:tcPr>
          <w:p w:rsidR="00D504DE" w:rsidRPr="00916FB5" w:rsidRDefault="008A7C86" w:rsidP="00BF0796">
            <w:pPr>
              <w:rPr>
                <w:rFonts w:ascii="PT Astra Serif" w:hAnsi="PT Astra Serif" w:cs="Arial"/>
              </w:rPr>
            </w:pPr>
            <w:r>
              <w:rPr>
                <w:rFonts w:ascii="PT Astra Serif" w:hAnsi="PT Astra Serif" w:cs="Arial"/>
              </w:rPr>
              <w:t>шт.</w:t>
            </w:r>
          </w:p>
        </w:tc>
        <w:tc>
          <w:tcPr>
            <w:tcW w:w="1360" w:type="dxa"/>
            <w:noWrap/>
          </w:tcPr>
          <w:p w:rsidR="00D504DE" w:rsidRPr="00916FB5" w:rsidRDefault="00D504DE" w:rsidP="00BF0796">
            <w:pPr>
              <w:rPr>
                <w:rFonts w:ascii="PT Astra Serif" w:hAnsi="PT Astra Serif" w:cs="Arial"/>
              </w:rPr>
            </w:pPr>
          </w:p>
        </w:tc>
      </w:tr>
      <w:tr w:rsidR="00D504DE" w:rsidRPr="00916FB5" w:rsidTr="00D504DE">
        <w:trPr>
          <w:trHeight w:val="283"/>
        </w:trPr>
        <w:tc>
          <w:tcPr>
            <w:tcW w:w="534" w:type="dxa"/>
            <w:noWrap/>
          </w:tcPr>
          <w:p w:rsidR="00D504DE" w:rsidRDefault="00D504DE" w:rsidP="00BF0796">
            <w:pPr>
              <w:rPr>
                <w:rFonts w:ascii="PT Astra Serif" w:hAnsi="PT Astra Serif" w:cs="Arial"/>
              </w:rPr>
            </w:pPr>
          </w:p>
        </w:tc>
        <w:tc>
          <w:tcPr>
            <w:tcW w:w="6400" w:type="dxa"/>
          </w:tcPr>
          <w:p w:rsidR="00D504DE" w:rsidRDefault="00D504DE" w:rsidP="00916FB5">
            <w:pPr>
              <w:rPr>
                <w:rFonts w:ascii="PT Astra Serif" w:hAnsi="PT Astra Serif" w:cs="Arial"/>
              </w:rPr>
            </w:pPr>
            <w:r>
              <w:rPr>
                <w:rFonts w:ascii="PT Astra Serif" w:hAnsi="PT Astra Serif" w:cs="Arial"/>
              </w:rPr>
              <w:t xml:space="preserve">в </w:t>
            </w:r>
            <w:proofErr w:type="spellStart"/>
            <w:r>
              <w:rPr>
                <w:rFonts w:ascii="PT Astra Serif" w:hAnsi="PT Astra Serif" w:cs="Arial"/>
              </w:rPr>
              <w:t>т.ч</w:t>
            </w:r>
            <w:proofErr w:type="spellEnd"/>
            <w:r>
              <w:rPr>
                <w:rFonts w:ascii="PT Astra Serif" w:hAnsi="PT Astra Serif" w:cs="Arial"/>
              </w:rPr>
              <w:t xml:space="preserve">. по </w:t>
            </w:r>
            <w:proofErr w:type="gramStart"/>
            <w:r>
              <w:rPr>
                <w:rFonts w:ascii="PT Astra Serif" w:hAnsi="PT Astra Serif" w:cs="Arial"/>
              </w:rPr>
              <w:t>которым</w:t>
            </w:r>
            <w:proofErr w:type="gramEnd"/>
            <w:r>
              <w:rPr>
                <w:rFonts w:ascii="PT Astra Serif" w:hAnsi="PT Astra Serif" w:cs="Arial"/>
              </w:rPr>
              <w:t xml:space="preserve"> присутствует методика прогнозирования</w:t>
            </w:r>
          </w:p>
        </w:tc>
        <w:tc>
          <w:tcPr>
            <w:tcW w:w="1843" w:type="dxa"/>
          </w:tcPr>
          <w:p w:rsidR="00D504DE" w:rsidRPr="00916FB5" w:rsidRDefault="008A7C86" w:rsidP="00BF0796">
            <w:pPr>
              <w:rPr>
                <w:rFonts w:ascii="PT Astra Serif" w:hAnsi="PT Astra Serif" w:cs="Arial"/>
              </w:rPr>
            </w:pPr>
            <w:r>
              <w:rPr>
                <w:rFonts w:ascii="PT Astra Serif" w:hAnsi="PT Astra Serif" w:cs="Arial"/>
              </w:rPr>
              <w:t>шт.</w:t>
            </w:r>
          </w:p>
        </w:tc>
        <w:tc>
          <w:tcPr>
            <w:tcW w:w="1360" w:type="dxa"/>
            <w:noWrap/>
          </w:tcPr>
          <w:p w:rsidR="00D504DE" w:rsidRPr="00916FB5" w:rsidRDefault="00D504DE" w:rsidP="00BF0796">
            <w:pPr>
              <w:rPr>
                <w:rFonts w:ascii="PT Astra Serif" w:hAnsi="PT Astra Serif" w:cs="Arial"/>
              </w:rPr>
            </w:pPr>
          </w:p>
        </w:tc>
      </w:tr>
      <w:tr w:rsidR="00BF0796" w:rsidRPr="00916FB5" w:rsidTr="00BF0796">
        <w:trPr>
          <w:trHeight w:val="539"/>
        </w:trPr>
        <w:tc>
          <w:tcPr>
            <w:tcW w:w="534" w:type="dxa"/>
            <w:noWrap/>
          </w:tcPr>
          <w:p w:rsidR="00BF0796" w:rsidRPr="00916FB5" w:rsidRDefault="00BF0796" w:rsidP="00BF0796">
            <w:pPr>
              <w:rPr>
                <w:rFonts w:ascii="PT Astra Serif" w:hAnsi="PT Astra Serif" w:cs="Arial"/>
              </w:rPr>
            </w:pPr>
            <w:r w:rsidRPr="00916FB5">
              <w:rPr>
                <w:rFonts w:ascii="PT Astra Serif" w:hAnsi="PT Astra Serif" w:cs="Arial"/>
              </w:rPr>
              <w:t>10.</w:t>
            </w:r>
          </w:p>
        </w:tc>
        <w:tc>
          <w:tcPr>
            <w:tcW w:w="6400" w:type="dxa"/>
          </w:tcPr>
          <w:p w:rsidR="00BF0796" w:rsidRPr="00916FB5" w:rsidRDefault="00BF0796" w:rsidP="00BF0796">
            <w:pPr>
              <w:rPr>
                <w:rFonts w:ascii="PT Astra Serif" w:hAnsi="PT Astra Serif" w:cs="Arial"/>
              </w:rPr>
            </w:pPr>
            <w:r w:rsidRPr="00916FB5">
              <w:rPr>
                <w:rFonts w:ascii="PT Astra Serif" w:hAnsi="PT Astra Serif" w:cs="Arial"/>
              </w:rPr>
              <w:t>Объем кассового расхода ГРБС в IV квартале отчетного финансового года</w:t>
            </w:r>
          </w:p>
        </w:tc>
        <w:tc>
          <w:tcPr>
            <w:tcW w:w="1843" w:type="dxa"/>
          </w:tcPr>
          <w:p w:rsidR="00BF0796" w:rsidRPr="00916FB5" w:rsidRDefault="00BF0796" w:rsidP="00BF0796">
            <w:pPr>
              <w:rPr>
                <w:rFonts w:ascii="PT Astra Serif" w:hAnsi="PT Astra Serif" w:cs="Arial"/>
              </w:rPr>
            </w:pPr>
            <w:r w:rsidRPr="00916FB5">
              <w:rPr>
                <w:rFonts w:ascii="PT Astra Serif" w:hAnsi="PT Astra Serif" w:cs="Arial"/>
              </w:rPr>
              <w:t>%</w:t>
            </w:r>
          </w:p>
        </w:tc>
        <w:tc>
          <w:tcPr>
            <w:tcW w:w="1360" w:type="dxa"/>
            <w:noWrap/>
          </w:tcPr>
          <w:p w:rsidR="00BF0796" w:rsidRPr="00916FB5" w:rsidRDefault="00BF0796" w:rsidP="00BF0796">
            <w:pPr>
              <w:rPr>
                <w:rFonts w:ascii="PT Astra Serif" w:hAnsi="PT Astra Serif" w:cs="Arial"/>
              </w:rPr>
            </w:pPr>
          </w:p>
        </w:tc>
      </w:tr>
      <w:tr w:rsidR="00BF0796" w:rsidRPr="00916FB5" w:rsidTr="00BF0796">
        <w:trPr>
          <w:trHeight w:val="831"/>
        </w:trPr>
        <w:tc>
          <w:tcPr>
            <w:tcW w:w="534" w:type="dxa"/>
            <w:noWrap/>
          </w:tcPr>
          <w:p w:rsidR="00BF0796" w:rsidRPr="00916FB5" w:rsidRDefault="00BF0796" w:rsidP="00BF0796">
            <w:pPr>
              <w:rPr>
                <w:rFonts w:ascii="PT Astra Serif" w:hAnsi="PT Astra Serif" w:cs="Arial"/>
              </w:rPr>
            </w:pPr>
            <w:r w:rsidRPr="00916FB5">
              <w:rPr>
                <w:rFonts w:ascii="PT Astra Serif" w:hAnsi="PT Astra Serif" w:cs="Arial"/>
              </w:rPr>
              <w:t>11.</w:t>
            </w:r>
          </w:p>
        </w:tc>
        <w:tc>
          <w:tcPr>
            <w:tcW w:w="6400" w:type="dxa"/>
          </w:tcPr>
          <w:p w:rsidR="00BF0796" w:rsidRPr="00916FB5" w:rsidRDefault="00BF0796" w:rsidP="00F772B0">
            <w:pPr>
              <w:rPr>
                <w:rFonts w:ascii="PT Astra Serif" w:hAnsi="PT Astra Serif" w:cs="Arial"/>
              </w:rPr>
            </w:pPr>
            <w:r w:rsidRPr="00916FB5">
              <w:rPr>
                <w:rFonts w:ascii="PT Astra Serif" w:hAnsi="PT Astra Serif" w:cs="Arial"/>
              </w:rPr>
              <w:t xml:space="preserve">Объем дебиторской задолженности </w:t>
            </w:r>
            <w:proofErr w:type="gramStart"/>
            <w:r w:rsidRPr="00916FB5">
              <w:rPr>
                <w:rFonts w:ascii="PT Astra Serif" w:hAnsi="PT Astra Serif" w:cs="Arial"/>
              </w:rPr>
              <w:t xml:space="preserve">получателей средств бюджета </w:t>
            </w:r>
            <w:r w:rsidR="00F772B0">
              <w:rPr>
                <w:rFonts w:ascii="PT Astra Serif" w:hAnsi="PT Astra Serif" w:cs="Arial"/>
              </w:rPr>
              <w:t>города Кургана</w:t>
            </w:r>
            <w:proofErr w:type="gramEnd"/>
            <w:r w:rsidR="00F772B0">
              <w:rPr>
                <w:rFonts w:ascii="PT Astra Serif" w:hAnsi="PT Astra Serif" w:cs="Arial"/>
              </w:rPr>
              <w:t xml:space="preserve"> </w:t>
            </w:r>
            <w:r w:rsidRPr="00916FB5">
              <w:rPr>
                <w:rFonts w:ascii="PT Astra Serif" w:hAnsi="PT Astra Serif" w:cs="Arial"/>
              </w:rPr>
              <w:t xml:space="preserve">по расчетам с поставщиками, исполнителями и подрядчиками по состоянию 1 января года, следующего за отчетным годом </w:t>
            </w:r>
          </w:p>
        </w:tc>
        <w:tc>
          <w:tcPr>
            <w:tcW w:w="1843" w:type="dxa"/>
          </w:tcPr>
          <w:p w:rsidR="00BF0796" w:rsidRPr="00916FB5" w:rsidRDefault="00BF0796" w:rsidP="00BF0796">
            <w:pPr>
              <w:rPr>
                <w:rFonts w:ascii="PT Astra Serif" w:hAnsi="PT Astra Serif" w:cs="Arial"/>
              </w:rPr>
            </w:pPr>
            <w:r w:rsidRPr="00916FB5">
              <w:rPr>
                <w:rFonts w:ascii="PT Astra Serif" w:hAnsi="PT Astra Serif" w:cs="Arial"/>
              </w:rPr>
              <w:t>тыс. руб.</w:t>
            </w:r>
          </w:p>
        </w:tc>
        <w:tc>
          <w:tcPr>
            <w:tcW w:w="1360" w:type="dxa"/>
            <w:noWrap/>
          </w:tcPr>
          <w:p w:rsidR="00BF0796" w:rsidRPr="00916FB5" w:rsidRDefault="00BF0796" w:rsidP="00BF0796">
            <w:pPr>
              <w:rPr>
                <w:rFonts w:ascii="PT Astra Serif" w:hAnsi="PT Astra Serif" w:cs="Arial"/>
              </w:rPr>
            </w:pPr>
          </w:p>
        </w:tc>
      </w:tr>
      <w:tr w:rsidR="00BF0796" w:rsidRPr="00916FB5" w:rsidTr="00BF0796">
        <w:trPr>
          <w:trHeight w:val="461"/>
        </w:trPr>
        <w:tc>
          <w:tcPr>
            <w:tcW w:w="534" w:type="dxa"/>
            <w:noWrap/>
          </w:tcPr>
          <w:p w:rsidR="00BF0796" w:rsidRPr="00916FB5" w:rsidRDefault="00BF0796" w:rsidP="00BF0796">
            <w:pPr>
              <w:rPr>
                <w:rFonts w:ascii="PT Astra Serif" w:hAnsi="PT Astra Serif" w:cs="Arial"/>
              </w:rPr>
            </w:pPr>
            <w:r w:rsidRPr="00916FB5">
              <w:rPr>
                <w:rFonts w:ascii="PT Astra Serif" w:hAnsi="PT Astra Serif" w:cs="Arial"/>
              </w:rPr>
              <w:t>12.</w:t>
            </w:r>
          </w:p>
        </w:tc>
        <w:tc>
          <w:tcPr>
            <w:tcW w:w="6400" w:type="dxa"/>
          </w:tcPr>
          <w:p w:rsidR="00BF0796" w:rsidRPr="00916FB5" w:rsidRDefault="00BF0796" w:rsidP="00BF0796">
            <w:pPr>
              <w:rPr>
                <w:rFonts w:ascii="PT Astra Serif" w:hAnsi="PT Astra Serif" w:cs="Arial"/>
              </w:rPr>
            </w:pPr>
            <w:r w:rsidRPr="00916FB5">
              <w:rPr>
                <w:rFonts w:ascii="PT Astra Serif" w:hAnsi="PT Astra Serif" w:cs="Arial"/>
              </w:rPr>
              <w:t>Объем неисполненных денежных обязательств по судебным решениям на конец отчетного года</w:t>
            </w:r>
          </w:p>
        </w:tc>
        <w:tc>
          <w:tcPr>
            <w:tcW w:w="1843" w:type="dxa"/>
          </w:tcPr>
          <w:p w:rsidR="00BF0796" w:rsidRPr="00916FB5" w:rsidRDefault="00BF0796" w:rsidP="00BF0796">
            <w:pPr>
              <w:rPr>
                <w:rFonts w:ascii="PT Astra Serif" w:hAnsi="PT Astra Serif" w:cs="Arial"/>
              </w:rPr>
            </w:pPr>
            <w:r w:rsidRPr="00916FB5">
              <w:rPr>
                <w:rFonts w:ascii="PT Astra Serif" w:hAnsi="PT Astra Serif" w:cs="Arial"/>
              </w:rPr>
              <w:t>рубли</w:t>
            </w:r>
          </w:p>
        </w:tc>
        <w:tc>
          <w:tcPr>
            <w:tcW w:w="1360" w:type="dxa"/>
            <w:noWrap/>
          </w:tcPr>
          <w:p w:rsidR="00BF0796" w:rsidRPr="00916FB5" w:rsidRDefault="00BF0796" w:rsidP="00BF0796">
            <w:pPr>
              <w:rPr>
                <w:rFonts w:ascii="PT Astra Serif" w:hAnsi="PT Astra Serif" w:cs="Arial"/>
              </w:rPr>
            </w:pPr>
          </w:p>
        </w:tc>
      </w:tr>
      <w:tr w:rsidR="00BF0796" w:rsidRPr="00916FB5" w:rsidTr="00BF0796">
        <w:trPr>
          <w:trHeight w:val="1025"/>
        </w:trPr>
        <w:tc>
          <w:tcPr>
            <w:tcW w:w="534" w:type="dxa"/>
            <w:noWrap/>
          </w:tcPr>
          <w:p w:rsidR="00BF0796" w:rsidRPr="00916FB5" w:rsidRDefault="00BF0796" w:rsidP="00BF0796">
            <w:pPr>
              <w:rPr>
                <w:rFonts w:ascii="PT Astra Serif" w:hAnsi="PT Astra Serif" w:cs="Arial"/>
              </w:rPr>
            </w:pPr>
            <w:r w:rsidRPr="00916FB5">
              <w:rPr>
                <w:rFonts w:ascii="PT Astra Serif" w:hAnsi="PT Astra Serif" w:cs="Arial"/>
              </w:rPr>
              <w:t>13.</w:t>
            </w:r>
          </w:p>
        </w:tc>
        <w:tc>
          <w:tcPr>
            <w:tcW w:w="6400" w:type="dxa"/>
          </w:tcPr>
          <w:p w:rsidR="00BF0796" w:rsidRPr="00916FB5" w:rsidRDefault="00BF0796" w:rsidP="00F772B0">
            <w:pPr>
              <w:rPr>
                <w:rFonts w:ascii="PT Astra Serif" w:hAnsi="PT Astra Serif" w:cs="Arial"/>
              </w:rPr>
            </w:pPr>
            <w:r w:rsidRPr="00916FB5">
              <w:rPr>
                <w:rFonts w:ascii="PT Astra Serif" w:hAnsi="PT Astra Serif" w:cs="Arial"/>
              </w:rPr>
              <w:t>Сумма просроченной кредиторской задолженности бюджетных (автономных) учреждений по оплате труда и начислениям на выплаты по оплате труда, источником финансового обеспечения которых являются средства бюджета</w:t>
            </w:r>
            <w:r w:rsidR="00916FB5">
              <w:rPr>
                <w:rFonts w:ascii="PT Astra Serif" w:hAnsi="PT Astra Serif" w:cs="Arial"/>
              </w:rPr>
              <w:t xml:space="preserve"> </w:t>
            </w:r>
            <w:r w:rsidR="00F772B0">
              <w:rPr>
                <w:rFonts w:ascii="PT Astra Serif" w:hAnsi="PT Astra Serif" w:cs="Arial"/>
              </w:rPr>
              <w:t>города Кургана</w:t>
            </w:r>
            <w:r w:rsidRPr="00916FB5">
              <w:rPr>
                <w:rFonts w:ascii="PT Astra Serif" w:hAnsi="PT Astra Serif" w:cs="Arial"/>
              </w:rPr>
              <w:t>, возникшая в течение отчетного года</w:t>
            </w:r>
          </w:p>
        </w:tc>
        <w:tc>
          <w:tcPr>
            <w:tcW w:w="1843" w:type="dxa"/>
          </w:tcPr>
          <w:p w:rsidR="00BF0796" w:rsidRPr="00916FB5" w:rsidRDefault="00BF0796" w:rsidP="00BF0796">
            <w:pPr>
              <w:rPr>
                <w:rFonts w:ascii="PT Astra Serif" w:hAnsi="PT Astra Serif" w:cs="Arial"/>
              </w:rPr>
            </w:pPr>
            <w:r w:rsidRPr="00916FB5">
              <w:rPr>
                <w:rFonts w:ascii="PT Astra Serif" w:hAnsi="PT Astra Serif" w:cs="Arial"/>
              </w:rPr>
              <w:t>рубли</w:t>
            </w:r>
          </w:p>
        </w:tc>
        <w:tc>
          <w:tcPr>
            <w:tcW w:w="1360" w:type="dxa"/>
            <w:noWrap/>
          </w:tcPr>
          <w:p w:rsidR="00BF0796" w:rsidRPr="00916FB5" w:rsidRDefault="00BF0796" w:rsidP="00BF0796">
            <w:pPr>
              <w:rPr>
                <w:rFonts w:ascii="PT Astra Serif" w:hAnsi="PT Astra Serif" w:cs="Arial"/>
              </w:rPr>
            </w:pPr>
          </w:p>
        </w:tc>
      </w:tr>
      <w:tr w:rsidR="00BF0796" w:rsidRPr="00916FB5" w:rsidTr="00BF0796">
        <w:trPr>
          <w:trHeight w:val="829"/>
        </w:trPr>
        <w:tc>
          <w:tcPr>
            <w:tcW w:w="534" w:type="dxa"/>
            <w:tcBorders>
              <w:bottom w:val="single" w:sz="4" w:space="0" w:color="auto"/>
            </w:tcBorders>
            <w:noWrap/>
          </w:tcPr>
          <w:p w:rsidR="00BF0796" w:rsidRPr="00916FB5" w:rsidRDefault="00BF0796" w:rsidP="00BF0796">
            <w:pPr>
              <w:rPr>
                <w:rFonts w:ascii="PT Astra Serif" w:hAnsi="PT Astra Serif" w:cs="Arial"/>
              </w:rPr>
            </w:pPr>
            <w:r w:rsidRPr="00916FB5">
              <w:rPr>
                <w:rFonts w:ascii="PT Astra Serif" w:hAnsi="PT Astra Serif" w:cs="Arial"/>
              </w:rPr>
              <w:t>14.</w:t>
            </w:r>
          </w:p>
        </w:tc>
        <w:tc>
          <w:tcPr>
            <w:tcW w:w="6400" w:type="dxa"/>
            <w:tcBorders>
              <w:bottom w:val="single" w:sz="4" w:space="0" w:color="auto"/>
            </w:tcBorders>
          </w:tcPr>
          <w:p w:rsidR="00BF0796" w:rsidRPr="00916FB5" w:rsidRDefault="00BF0796" w:rsidP="00BF0796">
            <w:pPr>
              <w:rPr>
                <w:rFonts w:ascii="PT Astra Serif" w:hAnsi="PT Astra Serif" w:cs="Arial"/>
              </w:rPr>
            </w:pPr>
            <w:r w:rsidRPr="00916FB5">
              <w:rPr>
                <w:rFonts w:ascii="PT Astra Serif" w:hAnsi="PT Astra Serif" w:cs="Arial"/>
              </w:rPr>
              <w:t>Объем дебиторской задолженности бюджетных (автономных) учреждений по расчетам с поставщиками, исполнителями и подрядчиками по состоянию 1 января года, следующего за отчетным годом</w:t>
            </w:r>
          </w:p>
        </w:tc>
        <w:tc>
          <w:tcPr>
            <w:tcW w:w="1843" w:type="dxa"/>
            <w:tcBorders>
              <w:bottom w:val="single" w:sz="4" w:space="0" w:color="auto"/>
            </w:tcBorders>
          </w:tcPr>
          <w:p w:rsidR="00BF0796" w:rsidRPr="00916FB5" w:rsidRDefault="00BF0796" w:rsidP="00BF0796">
            <w:pPr>
              <w:rPr>
                <w:rFonts w:ascii="PT Astra Serif" w:hAnsi="PT Astra Serif" w:cs="Arial"/>
              </w:rPr>
            </w:pPr>
            <w:r w:rsidRPr="00916FB5">
              <w:rPr>
                <w:rFonts w:ascii="PT Astra Serif" w:hAnsi="PT Astra Serif" w:cs="Arial"/>
              </w:rPr>
              <w:t>тыс. руб.</w:t>
            </w:r>
          </w:p>
        </w:tc>
        <w:tc>
          <w:tcPr>
            <w:tcW w:w="1360" w:type="dxa"/>
            <w:tcBorders>
              <w:bottom w:val="single" w:sz="4" w:space="0" w:color="auto"/>
            </w:tcBorders>
            <w:noWrap/>
          </w:tcPr>
          <w:p w:rsidR="00BF0796" w:rsidRPr="00916FB5" w:rsidRDefault="00BF0796" w:rsidP="00BF0796">
            <w:pPr>
              <w:rPr>
                <w:rFonts w:ascii="PT Astra Serif" w:hAnsi="PT Astra Serif" w:cs="Arial"/>
              </w:rPr>
            </w:pPr>
          </w:p>
        </w:tc>
      </w:tr>
    </w:tbl>
    <w:p w:rsidR="00B156B0" w:rsidRPr="00693BA7" w:rsidRDefault="00B156B0" w:rsidP="00B156B0">
      <w:pPr>
        <w:pStyle w:val="20"/>
        <w:shd w:val="clear" w:color="auto" w:fill="auto"/>
        <w:tabs>
          <w:tab w:val="left" w:pos="2134"/>
        </w:tabs>
        <w:spacing w:line="240" w:lineRule="auto"/>
        <w:contextualSpacing/>
        <w:jc w:val="center"/>
        <w:rPr>
          <w:rFonts w:ascii="PT Astra Serif" w:hAnsi="PT Astra Serif"/>
          <w:sz w:val="20"/>
          <w:szCs w:val="20"/>
        </w:rPr>
      </w:pPr>
    </w:p>
    <w:p w:rsidR="00B156B0" w:rsidRPr="00693BA7" w:rsidRDefault="00B156B0" w:rsidP="00B156B0">
      <w:pPr>
        <w:rPr>
          <w:rFonts w:ascii="PT Astra Serif" w:hAnsi="PT Astra Serif" w:cs="CourierNewPSMT"/>
          <w:sz w:val="26"/>
          <w:szCs w:val="26"/>
        </w:rPr>
      </w:pPr>
      <w:r w:rsidRPr="00693BA7">
        <w:rPr>
          <w:rFonts w:ascii="PT Astra Serif" w:hAnsi="PT Astra Serif" w:cs="CourierNewPSMT"/>
          <w:sz w:val="26"/>
          <w:szCs w:val="26"/>
        </w:rPr>
        <w:t>Руководитель _________________________ _______________________________</w:t>
      </w:r>
    </w:p>
    <w:p w:rsidR="00B156B0" w:rsidRPr="00693BA7" w:rsidRDefault="00B156B0" w:rsidP="00B156B0">
      <w:pPr>
        <w:rPr>
          <w:rFonts w:ascii="PT Astra Serif" w:hAnsi="PT Astra Serif" w:cs="CourierNewPSMT"/>
        </w:rPr>
      </w:pPr>
      <w:r w:rsidRPr="00693BA7">
        <w:rPr>
          <w:rFonts w:ascii="PT Astra Serif" w:hAnsi="PT Astra Serif" w:cs="CourierNewPSMT"/>
        </w:rPr>
        <w:t xml:space="preserve">                                                   (подпись)                                                   (расшифровка подписи)</w:t>
      </w:r>
    </w:p>
    <w:p w:rsidR="00B156B0" w:rsidRPr="00693BA7" w:rsidRDefault="00B156B0" w:rsidP="00B156B0">
      <w:pPr>
        <w:rPr>
          <w:rFonts w:ascii="PT Astra Serif" w:hAnsi="PT Astra Serif" w:cs="CourierNewPSMT"/>
          <w:sz w:val="26"/>
          <w:szCs w:val="26"/>
        </w:rPr>
      </w:pPr>
      <w:r w:rsidRPr="00693BA7">
        <w:rPr>
          <w:rFonts w:ascii="PT Astra Serif" w:hAnsi="PT Astra Serif" w:cs="CourierNewPSMT"/>
          <w:sz w:val="26"/>
          <w:szCs w:val="26"/>
        </w:rPr>
        <w:t>Исполнитель _________________________ _______________________________</w:t>
      </w:r>
    </w:p>
    <w:p w:rsidR="00B156B0" w:rsidRPr="00693BA7" w:rsidRDefault="00B156B0" w:rsidP="00B156B0">
      <w:pPr>
        <w:rPr>
          <w:rFonts w:ascii="PT Astra Serif" w:hAnsi="PT Astra Serif" w:cs="CourierNewPSMT"/>
        </w:rPr>
      </w:pPr>
      <w:r w:rsidRPr="00693BA7">
        <w:rPr>
          <w:rFonts w:ascii="PT Astra Serif" w:hAnsi="PT Astra Serif" w:cs="CourierNewPSMT"/>
        </w:rPr>
        <w:t xml:space="preserve">                                                  (должность)                                                             (телефон)</w:t>
      </w:r>
    </w:p>
    <w:p w:rsidR="00B156B0" w:rsidRPr="00693BA7" w:rsidRDefault="00B156B0" w:rsidP="00B156B0">
      <w:pPr>
        <w:rPr>
          <w:rFonts w:ascii="PT Astra Serif" w:hAnsi="PT Astra Serif" w:cs="CourierNewPSMT"/>
          <w:sz w:val="26"/>
          <w:szCs w:val="26"/>
        </w:rPr>
      </w:pPr>
      <w:r w:rsidRPr="00693BA7">
        <w:rPr>
          <w:rFonts w:ascii="PT Astra Serif" w:hAnsi="PT Astra Serif" w:cs="CourierNewPSMT"/>
          <w:sz w:val="26"/>
          <w:szCs w:val="26"/>
        </w:rPr>
        <w:t xml:space="preserve">                        _________________________ _______________________________</w:t>
      </w:r>
    </w:p>
    <w:p w:rsidR="00B156B0" w:rsidRPr="00693BA7" w:rsidRDefault="00B156B0" w:rsidP="00B156B0">
      <w:pPr>
        <w:rPr>
          <w:rFonts w:ascii="PT Astra Serif" w:hAnsi="PT Astra Serif" w:cs="CourierNewPSMT"/>
        </w:rPr>
      </w:pPr>
      <w:r w:rsidRPr="00693BA7">
        <w:rPr>
          <w:rFonts w:ascii="PT Astra Serif" w:hAnsi="PT Astra Serif" w:cs="CourierNewPSMT"/>
        </w:rPr>
        <w:t xml:space="preserve">                                                  (подпись)                                                    (расшифровка подписи)</w:t>
      </w:r>
    </w:p>
    <w:p w:rsidR="00B156B0" w:rsidRPr="00693BA7" w:rsidRDefault="00B156B0" w:rsidP="00B156B0">
      <w:pPr>
        <w:pStyle w:val="20"/>
        <w:shd w:val="clear" w:color="auto" w:fill="auto"/>
        <w:tabs>
          <w:tab w:val="left" w:pos="2134"/>
        </w:tabs>
        <w:spacing w:line="240" w:lineRule="auto"/>
        <w:contextualSpacing/>
        <w:rPr>
          <w:rFonts w:ascii="PT Astra Serif" w:hAnsi="PT Astra Serif"/>
          <w:b/>
          <w:sz w:val="26"/>
          <w:szCs w:val="26"/>
        </w:rPr>
      </w:pPr>
      <w:r w:rsidRPr="00693BA7">
        <w:rPr>
          <w:rFonts w:ascii="PT Astra Serif" w:hAnsi="PT Astra Serif" w:cs="CourierNewPSMT"/>
          <w:sz w:val="26"/>
          <w:szCs w:val="26"/>
        </w:rPr>
        <w:t>"___" ____________ 20___ г.</w:t>
      </w:r>
      <w:r w:rsidR="00ED433F" w:rsidRPr="00ED433F">
        <w:rPr>
          <w:rFonts w:ascii="PT Astra Serif" w:hAnsi="PT Astra Serif"/>
          <w:sz w:val="26"/>
          <w:szCs w:val="26"/>
          <w:lang w:bidi="ru-RU"/>
        </w:rPr>
        <w:t xml:space="preserve"> </w:t>
      </w:r>
      <w:r w:rsidR="00ED433F" w:rsidRPr="00693BA7">
        <w:rPr>
          <w:rFonts w:ascii="PT Astra Serif" w:hAnsi="PT Astra Serif"/>
          <w:sz w:val="26"/>
          <w:szCs w:val="26"/>
          <w:lang w:bidi="ru-RU"/>
        </w:rPr>
        <w:t>»</w:t>
      </w:r>
      <w:r w:rsidR="00ED433F">
        <w:rPr>
          <w:rFonts w:ascii="PT Astra Serif" w:hAnsi="PT Astra Serif"/>
          <w:sz w:val="26"/>
          <w:szCs w:val="26"/>
          <w:lang w:bidi="ru-RU"/>
        </w:rPr>
        <w:t>.</w:t>
      </w:r>
    </w:p>
    <w:sectPr w:rsidR="00B156B0" w:rsidRPr="00693BA7" w:rsidSect="00B156B0">
      <w:pgSz w:w="11906" w:h="16838"/>
      <w:pgMar w:top="1134" w:right="851" w:bottom="22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0796" w:rsidRDefault="00BF0796" w:rsidP="009435A5">
      <w:pPr>
        <w:spacing w:after="0" w:line="240" w:lineRule="auto"/>
      </w:pPr>
      <w:r>
        <w:separator/>
      </w:r>
    </w:p>
  </w:endnote>
  <w:endnote w:type="continuationSeparator" w:id="0">
    <w:p w:rsidR="00BF0796" w:rsidRDefault="00BF0796" w:rsidP="009435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PT Astra Serif">
    <w:panose1 w:val="020A0603040505020204"/>
    <w:charset w:val="CC"/>
    <w:family w:val="roman"/>
    <w:pitch w:val="variable"/>
    <w:sig w:usb0="A00002EF" w:usb1="5000204B" w:usb2="00000020" w:usb3="00000000" w:csb0="00000097"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NewPSMT">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796" w:rsidRDefault="00BF079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90050981"/>
      <w:docPartObj>
        <w:docPartGallery w:val="Page Numbers (Bottom of Page)"/>
        <w:docPartUnique/>
      </w:docPartObj>
    </w:sdtPr>
    <w:sdtEndPr/>
    <w:sdtContent>
      <w:p w:rsidR="00BF0796" w:rsidRDefault="00BF0796">
        <w:pPr>
          <w:pStyle w:val="a9"/>
          <w:jc w:val="right"/>
        </w:pPr>
        <w:r>
          <w:fldChar w:fldCharType="begin"/>
        </w:r>
        <w:r>
          <w:instrText>PAGE   \* MERGEFORMAT</w:instrText>
        </w:r>
        <w:r>
          <w:fldChar w:fldCharType="separate"/>
        </w:r>
        <w:r w:rsidR="00FA67EC">
          <w:rPr>
            <w:noProof/>
          </w:rPr>
          <w:t>14</w:t>
        </w:r>
        <w:r>
          <w:fldChar w:fldCharType="end"/>
        </w:r>
      </w:p>
    </w:sdtContent>
  </w:sdt>
  <w:p w:rsidR="00BF0796" w:rsidRDefault="00BF079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796" w:rsidRDefault="00BF079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0796" w:rsidRDefault="00BF0796" w:rsidP="009435A5">
      <w:pPr>
        <w:spacing w:after="0" w:line="240" w:lineRule="auto"/>
      </w:pPr>
      <w:r>
        <w:separator/>
      </w:r>
    </w:p>
  </w:footnote>
  <w:footnote w:type="continuationSeparator" w:id="0">
    <w:p w:rsidR="00BF0796" w:rsidRDefault="00BF0796" w:rsidP="009435A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796" w:rsidRDefault="00BF079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796" w:rsidRDefault="00BF0796">
    <w:pPr>
      <w:pStyle w:val="a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796" w:rsidRDefault="00BF0796">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911CD0"/>
    <w:multiLevelType w:val="multilevel"/>
    <w:tmpl w:val="8D5EF870"/>
    <w:lvl w:ilvl="0">
      <w:start w:val="1"/>
      <w:numFmt w:val="decimal"/>
      <w:lvlText w:val="%1."/>
      <w:lvlJc w:val="left"/>
      <w:rPr>
        <w:rFonts w:ascii="Arial" w:eastAsia="Arial" w:hAnsi="Arial" w:cs="Arial"/>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CC61AF8"/>
    <w:multiLevelType w:val="multilevel"/>
    <w:tmpl w:val="B5224962"/>
    <w:lvl w:ilvl="0">
      <w:start w:val="1"/>
      <w:numFmt w:val="decimal"/>
      <w:lvlText w:val="%1)"/>
      <w:lvlJc w:val="left"/>
      <w:rPr>
        <w:rFonts w:ascii="Arial" w:eastAsia="Arial" w:hAnsi="Arial" w:cs="Arial"/>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FF00375"/>
    <w:multiLevelType w:val="hybridMultilevel"/>
    <w:tmpl w:val="5A12C1C6"/>
    <w:lvl w:ilvl="0" w:tplc="8C52BAA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3EC541D6"/>
    <w:multiLevelType w:val="multilevel"/>
    <w:tmpl w:val="B924085C"/>
    <w:lvl w:ilvl="0">
      <w:start w:val="1"/>
      <w:numFmt w:val="decimal"/>
      <w:lvlText w:val="%1."/>
      <w:lvlJc w:val="left"/>
      <w:pPr>
        <w:ind w:left="1897" w:hanging="1188"/>
      </w:pPr>
      <w:rPr>
        <w:rFonts w:ascii="Times New Roman" w:eastAsia="Times New Roman" w:hAnsi="Times New Roman" w:cs="Times New Roman"/>
        <w:sz w:val="28"/>
        <w:szCs w:val="28"/>
      </w:rPr>
    </w:lvl>
    <w:lvl w:ilvl="1">
      <w:start w:val="1"/>
      <w:numFmt w:val="decimal"/>
      <w:isLgl/>
      <w:lvlText w:val="%2)"/>
      <w:lvlJc w:val="left"/>
      <w:pPr>
        <w:ind w:left="1996" w:hanging="720"/>
      </w:pPr>
      <w:rPr>
        <w:rFonts w:ascii="Times New Roman" w:eastAsia="Times New Roman" w:hAnsi="Times New Roman" w:cs="Times New Roman"/>
      </w:rPr>
    </w:lvl>
    <w:lvl w:ilvl="2">
      <w:start w:val="1"/>
      <w:numFmt w:val="decimal"/>
      <w:isLgl/>
      <w:lvlText w:val="%1.%2.%3."/>
      <w:lvlJc w:val="left"/>
      <w:pPr>
        <w:ind w:left="2563" w:hanging="720"/>
      </w:pPr>
      <w:rPr>
        <w:rFonts w:hint="default"/>
      </w:rPr>
    </w:lvl>
    <w:lvl w:ilvl="3">
      <w:start w:val="1"/>
      <w:numFmt w:val="decimal"/>
      <w:isLgl/>
      <w:lvlText w:val="%1.%2.%3.%4."/>
      <w:lvlJc w:val="left"/>
      <w:pPr>
        <w:ind w:left="3490" w:hanging="1080"/>
      </w:pPr>
      <w:rPr>
        <w:rFonts w:hint="default"/>
      </w:rPr>
    </w:lvl>
    <w:lvl w:ilvl="4">
      <w:start w:val="1"/>
      <w:numFmt w:val="decimal"/>
      <w:isLgl/>
      <w:lvlText w:val="%1.%2.%3.%4.%5."/>
      <w:lvlJc w:val="left"/>
      <w:pPr>
        <w:ind w:left="4057" w:hanging="1080"/>
      </w:pPr>
      <w:rPr>
        <w:rFonts w:hint="default"/>
      </w:rPr>
    </w:lvl>
    <w:lvl w:ilvl="5">
      <w:start w:val="1"/>
      <w:numFmt w:val="decimal"/>
      <w:isLgl/>
      <w:lvlText w:val="%1.%2.%3.%4.%5.%6."/>
      <w:lvlJc w:val="left"/>
      <w:pPr>
        <w:ind w:left="4984" w:hanging="1440"/>
      </w:pPr>
      <w:rPr>
        <w:rFonts w:hint="default"/>
      </w:rPr>
    </w:lvl>
    <w:lvl w:ilvl="6">
      <w:start w:val="1"/>
      <w:numFmt w:val="decimal"/>
      <w:isLgl/>
      <w:lvlText w:val="%1.%2.%3.%4.%5.%6.%7."/>
      <w:lvlJc w:val="left"/>
      <w:pPr>
        <w:ind w:left="5911" w:hanging="1800"/>
      </w:pPr>
      <w:rPr>
        <w:rFonts w:hint="default"/>
      </w:rPr>
    </w:lvl>
    <w:lvl w:ilvl="7">
      <w:start w:val="1"/>
      <w:numFmt w:val="decimal"/>
      <w:isLgl/>
      <w:lvlText w:val="%1.%2.%3.%4.%5.%6.%7.%8."/>
      <w:lvlJc w:val="left"/>
      <w:pPr>
        <w:ind w:left="6478" w:hanging="1800"/>
      </w:pPr>
      <w:rPr>
        <w:rFonts w:hint="default"/>
      </w:rPr>
    </w:lvl>
    <w:lvl w:ilvl="8">
      <w:start w:val="1"/>
      <w:numFmt w:val="decimal"/>
      <w:isLgl/>
      <w:lvlText w:val="%1.%2.%3.%4.%5.%6.%7.%8.%9."/>
      <w:lvlJc w:val="left"/>
      <w:pPr>
        <w:ind w:left="7405" w:hanging="2160"/>
      </w:pPr>
      <w:rPr>
        <w:rFonts w:hint="default"/>
      </w:rPr>
    </w:lvl>
  </w:abstractNum>
  <w:abstractNum w:abstractNumId="4">
    <w:nsid w:val="41011417"/>
    <w:multiLevelType w:val="multilevel"/>
    <w:tmpl w:val="CFCA1DAC"/>
    <w:lvl w:ilvl="0">
      <w:start w:val="1"/>
      <w:numFmt w:val="upperRoman"/>
      <w:lvlText w:val="%1."/>
      <w:lvlJc w:val="left"/>
      <w:rPr>
        <w:rFonts w:ascii="Arial" w:eastAsia="Arial" w:hAnsi="Arial" w:cs="Arial"/>
        <w:b/>
        <w:bCs/>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3206D27"/>
    <w:multiLevelType w:val="multilevel"/>
    <w:tmpl w:val="9E1889E6"/>
    <w:lvl w:ilvl="0">
      <w:start w:val="1"/>
      <w:numFmt w:val="decimal"/>
      <w:lvlText w:val="%1)"/>
      <w:lvlJc w:val="left"/>
      <w:rPr>
        <w:rFonts w:ascii="Arial" w:eastAsia="Arial" w:hAnsi="Arial" w:cs="Arial"/>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49F5676"/>
    <w:multiLevelType w:val="hybridMultilevel"/>
    <w:tmpl w:val="003A2B5C"/>
    <w:lvl w:ilvl="0" w:tplc="32FC763A">
      <w:start w:val="1"/>
      <w:numFmt w:val="decimal"/>
      <w:lvlText w:val="%1."/>
      <w:lvlJc w:val="left"/>
      <w:pPr>
        <w:ind w:left="786" w:hanging="360"/>
      </w:pPr>
      <w:rPr>
        <w:rFonts w:hint="default"/>
        <w:color w:val="000000"/>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7">
    <w:nsid w:val="47942EDD"/>
    <w:multiLevelType w:val="multilevel"/>
    <w:tmpl w:val="2A58D78C"/>
    <w:lvl w:ilvl="0">
      <w:start w:val="1"/>
      <w:numFmt w:val="bullet"/>
      <w:lvlText w:val="-"/>
      <w:lvlJc w:val="left"/>
      <w:rPr>
        <w:rFonts w:ascii="Arial" w:eastAsia="Arial" w:hAnsi="Arial" w:cs="Arial"/>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541B5172"/>
    <w:multiLevelType w:val="multilevel"/>
    <w:tmpl w:val="40CA1178"/>
    <w:lvl w:ilvl="0">
      <w:start w:val="1"/>
      <w:numFmt w:val="decimal"/>
      <w:lvlText w:val="%1."/>
      <w:lvlJc w:val="left"/>
      <w:rPr>
        <w:rFonts w:ascii="PT Astra Serif" w:eastAsia="Arial" w:hAnsi="PT Astra Serif" w:cs="Arial" w:hint="default"/>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9B94C54"/>
    <w:multiLevelType w:val="hybridMultilevel"/>
    <w:tmpl w:val="6B42268A"/>
    <w:lvl w:ilvl="0" w:tplc="444A2D76">
      <w:start w:val="1"/>
      <w:numFmt w:val="decimal"/>
      <w:lvlText w:val="%1)"/>
      <w:lvlJc w:val="left"/>
      <w:pPr>
        <w:ind w:left="1070" w:hanging="360"/>
      </w:pPr>
      <w:rPr>
        <w:rFonts w:hint="default"/>
        <w:color w:val="000000"/>
      </w:rPr>
    </w:lvl>
    <w:lvl w:ilvl="1" w:tplc="04190019" w:tentative="1">
      <w:start w:val="1"/>
      <w:numFmt w:val="lowerLetter"/>
      <w:lvlText w:val="%2."/>
      <w:lvlJc w:val="left"/>
      <w:pPr>
        <w:ind w:left="1720" w:hanging="360"/>
      </w:pPr>
    </w:lvl>
    <w:lvl w:ilvl="2" w:tplc="0419001B" w:tentative="1">
      <w:start w:val="1"/>
      <w:numFmt w:val="lowerRoman"/>
      <w:lvlText w:val="%3."/>
      <w:lvlJc w:val="right"/>
      <w:pPr>
        <w:ind w:left="2440" w:hanging="180"/>
      </w:pPr>
    </w:lvl>
    <w:lvl w:ilvl="3" w:tplc="0419000F" w:tentative="1">
      <w:start w:val="1"/>
      <w:numFmt w:val="decimal"/>
      <w:lvlText w:val="%4."/>
      <w:lvlJc w:val="left"/>
      <w:pPr>
        <w:ind w:left="3160" w:hanging="360"/>
      </w:pPr>
    </w:lvl>
    <w:lvl w:ilvl="4" w:tplc="04190019" w:tentative="1">
      <w:start w:val="1"/>
      <w:numFmt w:val="lowerLetter"/>
      <w:lvlText w:val="%5."/>
      <w:lvlJc w:val="left"/>
      <w:pPr>
        <w:ind w:left="3880" w:hanging="360"/>
      </w:pPr>
    </w:lvl>
    <w:lvl w:ilvl="5" w:tplc="0419001B" w:tentative="1">
      <w:start w:val="1"/>
      <w:numFmt w:val="lowerRoman"/>
      <w:lvlText w:val="%6."/>
      <w:lvlJc w:val="right"/>
      <w:pPr>
        <w:ind w:left="4600" w:hanging="180"/>
      </w:pPr>
    </w:lvl>
    <w:lvl w:ilvl="6" w:tplc="0419000F" w:tentative="1">
      <w:start w:val="1"/>
      <w:numFmt w:val="decimal"/>
      <w:lvlText w:val="%7."/>
      <w:lvlJc w:val="left"/>
      <w:pPr>
        <w:ind w:left="5320" w:hanging="360"/>
      </w:pPr>
    </w:lvl>
    <w:lvl w:ilvl="7" w:tplc="04190019" w:tentative="1">
      <w:start w:val="1"/>
      <w:numFmt w:val="lowerLetter"/>
      <w:lvlText w:val="%8."/>
      <w:lvlJc w:val="left"/>
      <w:pPr>
        <w:ind w:left="6040" w:hanging="360"/>
      </w:pPr>
    </w:lvl>
    <w:lvl w:ilvl="8" w:tplc="0419001B" w:tentative="1">
      <w:start w:val="1"/>
      <w:numFmt w:val="lowerRoman"/>
      <w:lvlText w:val="%9."/>
      <w:lvlJc w:val="right"/>
      <w:pPr>
        <w:ind w:left="6760" w:hanging="180"/>
      </w:pPr>
    </w:lvl>
  </w:abstractNum>
  <w:abstractNum w:abstractNumId="10">
    <w:nsid w:val="5C63039C"/>
    <w:multiLevelType w:val="hybridMultilevel"/>
    <w:tmpl w:val="07802D44"/>
    <w:lvl w:ilvl="0" w:tplc="30601B06">
      <w:start w:val="1"/>
      <w:numFmt w:val="decimal"/>
      <w:lvlText w:val="%1."/>
      <w:lvlJc w:val="left"/>
      <w:pPr>
        <w:ind w:left="1504" w:hanging="360"/>
      </w:pPr>
      <w:rPr>
        <w:rFonts w:hint="default"/>
      </w:rPr>
    </w:lvl>
    <w:lvl w:ilvl="1" w:tplc="04190019" w:tentative="1">
      <w:start w:val="1"/>
      <w:numFmt w:val="lowerLetter"/>
      <w:lvlText w:val="%2."/>
      <w:lvlJc w:val="left"/>
      <w:pPr>
        <w:ind w:left="2224" w:hanging="360"/>
      </w:pPr>
    </w:lvl>
    <w:lvl w:ilvl="2" w:tplc="0419001B" w:tentative="1">
      <w:start w:val="1"/>
      <w:numFmt w:val="lowerRoman"/>
      <w:lvlText w:val="%3."/>
      <w:lvlJc w:val="right"/>
      <w:pPr>
        <w:ind w:left="2944" w:hanging="180"/>
      </w:pPr>
    </w:lvl>
    <w:lvl w:ilvl="3" w:tplc="0419000F" w:tentative="1">
      <w:start w:val="1"/>
      <w:numFmt w:val="decimal"/>
      <w:lvlText w:val="%4."/>
      <w:lvlJc w:val="left"/>
      <w:pPr>
        <w:ind w:left="3664" w:hanging="360"/>
      </w:pPr>
    </w:lvl>
    <w:lvl w:ilvl="4" w:tplc="04190019" w:tentative="1">
      <w:start w:val="1"/>
      <w:numFmt w:val="lowerLetter"/>
      <w:lvlText w:val="%5."/>
      <w:lvlJc w:val="left"/>
      <w:pPr>
        <w:ind w:left="4384" w:hanging="360"/>
      </w:pPr>
    </w:lvl>
    <w:lvl w:ilvl="5" w:tplc="0419001B" w:tentative="1">
      <w:start w:val="1"/>
      <w:numFmt w:val="lowerRoman"/>
      <w:lvlText w:val="%6."/>
      <w:lvlJc w:val="right"/>
      <w:pPr>
        <w:ind w:left="5104" w:hanging="180"/>
      </w:pPr>
    </w:lvl>
    <w:lvl w:ilvl="6" w:tplc="0419000F" w:tentative="1">
      <w:start w:val="1"/>
      <w:numFmt w:val="decimal"/>
      <w:lvlText w:val="%7."/>
      <w:lvlJc w:val="left"/>
      <w:pPr>
        <w:ind w:left="5824" w:hanging="360"/>
      </w:pPr>
    </w:lvl>
    <w:lvl w:ilvl="7" w:tplc="04190019" w:tentative="1">
      <w:start w:val="1"/>
      <w:numFmt w:val="lowerLetter"/>
      <w:lvlText w:val="%8."/>
      <w:lvlJc w:val="left"/>
      <w:pPr>
        <w:ind w:left="6544" w:hanging="360"/>
      </w:pPr>
    </w:lvl>
    <w:lvl w:ilvl="8" w:tplc="0419001B" w:tentative="1">
      <w:start w:val="1"/>
      <w:numFmt w:val="lowerRoman"/>
      <w:lvlText w:val="%9."/>
      <w:lvlJc w:val="right"/>
      <w:pPr>
        <w:ind w:left="7264" w:hanging="180"/>
      </w:pPr>
    </w:lvl>
  </w:abstractNum>
  <w:abstractNum w:abstractNumId="11">
    <w:nsid w:val="636601CE"/>
    <w:multiLevelType w:val="multilevel"/>
    <w:tmpl w:val="CD9C6316"/>
    <w:lvl w:ilvl="0">
      <w:start w:val="5"/>
      <w:numFmt w:val="decimal"/>
      <w:lvlText w:val="%1"/>
      <w:lvlJc w:val="left"/>
      <w:rPr>
        <w:rFonts w:ascii="Arial" w:eastAsia="Arial" w:hAnsi="Arial" w:cs="Arial"/>
        <w:b w:val="0"/>
        <w:bCs w:val="0"/>
        <w:i w:val="0"/>
        <w:iCs w:val="0"/>
        <w:smallCaps w:val="0"/>
        <w:strike w:val="0"/>
        <w:color w:val="000000"/>
        <w:spacing w:val="0"/>
        <w:w w:val="100"/>
        <w:position w:val="0"/>
        <w:sz w:val="17"/>
        <w:szCs w:val="17"/>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66866974"/>
    <w:multiLevelType w:val="multilevel"/>
    <w:tmpl w:val="981E3316"/>
    <w:lvl w:ilvl="0">
      <w:start w:val="1"/>
      <w:numFmt w:val="decimal"/>
      <w:lvlText w:val="%1."/>
      <w:lvlJc w:val="left"/>
      <w:rPr>
        <w:rFonts w:ascii="Arial" w:eastAsia="Arial" w:hAnsi="Arial" w:cs="Arial"/>
        <w:b w:val="0"/>
        <w:bCs w:val="0"/>
        <w:i w:val="0"/>
        <w:iCs w:val="0"/>
        <w:smallCaps w:val="0"/>
        <w:strike w:val="0"/>
        <w:color w:val="000000"/>
        <w:spacing w:val="0"/>
        <w:w w:val="100"/>
        <w:position w:val="0"/>
        <w:sz w:val="17"/>
        <w:szCs w:val="17"/>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8"/>
  </w:num>
  <w:num w:numId="2">
    <w:abstractNumId w:val="2"/>
  </w:num>
  <w:num w:numId="3">
    <w:abstractNumId w:val="10"/>
  </w:num>
  <w:num w:numId="4">
    <w:abstractNumId w:val="0"/>
  </w:num>
  <w:num w:numId="5">
    <w:abstractNumId w:val="7"/>
  </w:num>
  <w:num w:numId="6">
    <w:abstractNumId w:val="1"/>
  </w:num>
  <w:num w:numId="7">
    <w:abstractNumId w:val="9"/>
  </w:num>
  <w:num w:numId="8">
    <w:abstractNumId w:val="5"/>
  </w:num>
  <w:num w:numId="9">
    <w:abstractNumId w:val="3"/>
  </w:num>
  <w:num w:numId="10">
    <w:abstractNumId w:val="4"/>
  </w:num>
  <w:num w:numId="11">
    <w:abstractNumId w:val="12"/>
  </w:num>
  <w:num w:numId="12">
    <w:abstractNumId w:val="6"/>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7481"/>
    <w:rsid w:val="00021204"/>
    <w:rsid w:val="00021ACD"/>
    <w:rsid w:val="000652CA"/>
    <w:rsid w:val="0006564D"/>
    <w:rsid w:val="00067C49"/>
    <w:rsid w:val="00074D79"/>
    <w:rsid w:val="00075A0F"/>
    <w:rsid w:val="00083BD7"/>
    <w:rsid w:val="000A1344"/>
    <w:rsid w:val="000C6936"/>
    <w:rsid w:val="000C79FB"/>
    <w:rsid w:val="000D2367"/>
    <w:rsid w:val="000E1E1B"/>
    <w:rsid w:val="000E3B86"/>
    <w:rsid w:val="000E5DD3"/>
    <w:rsid w:val="00104AE4"/>
    <w:rsid w:val="00126941"/>
    <w:rsid w:val="001270CA"/>
    <w:rsid w:val="00136E86"/>
    <w:rsid w:val="00142E9E"/>
    <w:rsid w:val="00146EF8"/>
    <w:rsid w:val="00160E21"/>
    <w:rsid w:val="00163ED9"/>
    <w:rsid w:val="0016529E"/>
    <w:rsid w:val="0017709C"/>
    <w:rsid w:val="00192D7B"/>
    <w:rsid w:val="001A0BB1"/>
    <w:rsid w:val="001A1925"/>
    <w:rsid w:val="001B77B5"/>
    <w:rsid w:val="001C38D1"/>
    <w:rsid w:val="001F50F7"/>
    <w:rsid w:val="001F7855"/>
    <w:rsid w:val="00200656"/>
    <w:rsid w:val="002121DB"/>
    <w:rsid w:val="00214423"/>
    <w:rsid w:val="00241AF1"/>
    <w:rsid w:val="00275CA6"/>
    <w:rsid w:val="00287DCF"/>
    <w:rsid w:val="00296747"/>
    <w:rsid w:val="002A38CA"/>
    <w:rsid w:val="002A42AD"/>
    <w:rsid w:val="002B308B"/>
    <w:rsid w:val="002B3F45"/>
    <w:rsid w:val="002B730C"/>
    <w:rsid w:val="002C797E"/>
    <w:rsid w:val="002E30EF"/>
    <w:rsid w:val="002E7481"/>
    <w:rsid w:val="002E75F6"/>
    <w:rsid w:val="00301CFF"/>
    <w:rsid w:val="00304A0D"/>
    <w:rsid w:val="00310D48"/>
    <w:rsid w:val="00315C05"/>
    <w:rsid w:val="00322F88"/>
    <w:rsid w:val="00343286"/>
    <w:rsid w:val="0034392E"/>
    <w:rsid w:val="00344148"/>
    <w:rsid w:val="00352466"/>
    <w:rsid w:val="0035715B"/>
    <w:rsid w:val="003917E3"/>
    <w:rsid w:val="00392F8B"/>
    <w:rsid w:val="003C222C"/>
    <w:rsid w:val="003C6F59"/>
    <w:rsid w:val="003D4465"/>
    <w:rsid w:val="003D6B57"/>
    <w:rsid w:val="003E1CF0"/>
    <w:rsid w:val="00402A22"/>
    <w:rsid w:val="00414E4A"/>
    <w:rsid w:val="00415D0B"/>
    <w:rsid w:val="0042530C"/>
    <w:rsid w:val="0042672F"/>
    <w:rsid w:val="00436363"/>
    <w:rsid w:val="00457AE8"/>
    <w:rsid w:val="00461658"/>
    <w:rsid w:val="00485911"/>
    <w:rsid w:val="004C1485"/>
    <w:rsid w:val="004C6BFE"/>
    <w:rsid w:val="004C6CA2"/>
    <w:rsid w:val="004E3B28"/>
    <w:rsid w:val="004E6DD1"/>
    <w:rsid w:val="00504A94"/>
    <w:rsid w:val="0051601B"/>
    <w:rsid w:val="0053638F"/>
    <w:rsid w:val="00556845"/>
    <w:rsid w:val="00587D6B"/>
    <w:rsid w:val="00595F07"/>
    <w:rsid w:val="005C0F5C"/>
    <w:rsid w:val="005C1F82"/>
    <w:rsid w:val="005C7998"/>
    <w:rsid w:val="005D6620"/>
    <w:rsid w:val="005E18AD"/>
    <w:rsid w:val="00611705"/>
    <w:rsid w:val="00615655"/>
    <w:rsid w:val="00631C6C"/>
    <w:rsid w:val="0063369F"/>
    <w:rsid w:val="00674FEC"/>
    <w:rsid w:val="00687B21"/>
    <w:rsid w:val="00693BA7"/>
    <w:rsid w:val="00694840"/>
    <w:rsid w:val="006A5C2B"/>
    <w:rsid w:val="006B276E"/>
    <w:rsid w:val="006E2123"/>
    <w:rsid w:val="006F1807"/>
    <w:rsid w:val="006F7A99"/>
    <w:rsid w:val="007023DD"/>
    <w:rsid w:val="00702C17"/>
    <w:rsid w:val="0070602B"/>
    <w:rsid w:val="00706200"/>
    <w:rsid w:val="00742DD8"/>
    <w:rsid w:val="00744B4A"/>
    <w:rsid w:val="00745270"/>
    <w:rsid w:val="007613D9"/>
    <w:rsid w:val="00770BA1"/>
    <w:rsid w:val="00787583"/>
    <w:rsid w:val="00791102"/>
    <w:rsid w:val="00793443"/>
    <w:rsid w:val="00794906"/>
    <w:rsid w:val="007A037B"/>
    <w:rsid w:val="007B2AC2"/>
    <w:rsid w:val="007B6649"/>
    <w:rsid w:val="007C4642"/>
    <w:rsid w:val="007E0F2C"/>
    <w:rsid w:val="007E1A2D"/>
    <w:rsid w:val="007E614C"/>
    <w:rsid w:val="008217C5"/>
    <w:rsid w:val="008221CF"/>
    <w:rsid w:val="00841931"/>
    <w:rsid w:val="00842167"/>
    <w:rsid w:val="00861F51"/>
    <w:rsid w:val="008638F9"/>
    <w:rsid w:val="00870B2C"/>
    <w:rsid w:val="00875366"/>
    <w:rsid w:val="00896D1F"/>
    <w:rsid w:val="008A0C80"/>
    <w:rsid w:val="008A7C86"/>
    <w:rsid w:val="008B2A6C"/>
    <w:rsid w:val="008C44A8"/>
    <w:rsid w:val="008E1276"/>
    <w:rsid w:val="00910F5C"/>
    <w:rsid w:val="00916FB5"/>
    <w:rsid w:val="00923EFA"/>
    <w:rsid w:val="00925457"/>
    <w:rsid w:val="00934092"/>
    <w:rsid w:val="00940651"/>
    <w:rsid w:val="009435A5"/>
    <w:rsid w:val="00943985"/>
    <w:rsid w:val="009500A9"/>
    <w:rsid w:val="00957519"/>
    <w:rsid w:val="009646AC"/>
    <w:rsid w:val="009949EE"/>
    <w:rsid w:val="009B20F2"/>
    <w:rsid w:val="009C1678"/>
    <w:rsid w:val="009C6C84"/>
    <w:rsid w:val="009D6B4B"/>
    <w:rsid w:val="009E376D"/>
    <w:rsid w:val="009E4308"/>
    <w:rsid w:val="009E5F75"/>
    <w:rsid w:val="009F06BB"/>
    <w:rsid w:val="00A113C7"/>
    <w:rsid w:val="00A36195"/>
    <w:rsid w:val="00A470D3"/>
    <w:rsid w:val="00A641B0"/>
    <w:rsid w:val="00A6608C"/>
    <w:rsid w:val="00A70068"/>
    <w:rsid w:val="00A731C9"/>
    <w:rsid w:val="00A91142"/>
    <w:rsid w:val="00A95643"/>
    <w:rsid w:val="00AA000D"/>
    <w:rsid w:val="00AB7563"/>
    <w:rsid w:val="00AD0DA8"/>
    <w:rsid w:val="00AD0F8E"/>
    <w:rsid w:val="00AF126C"/>
    <w:rsid w:val="00B156B0"/>
    <w:rsid w:val="00B17661"/>
    <w:rsid w:val="00B23496"/>
    <w:rsid w:val="00B269C0"/>
    <w:rsid w:val="00B33270"/>
    <w:rsid w:val="00B437ED"/>
    <w:rsid w:val="00B47F0B"/>
    <w:rsid w:val="00B616AF"/>
    <w:rsid w:val="00B740A9"/>
    <w:rsid w:val="00B7770F"/>
    <w:rsid w:val="00B9651F"/>
    <w:rsid w:val="00BB146F"/>
    <w:rsid w:val="00BB4FFD"/>
    <w:rsid w:val="00BC0104"/>
    <w:rsid w:val="00BD1466"/>
    <w:rsid w:val="00BE007D"/>
    <w:rsid w:val="00BE1B2A"/>
    <w:rsid w:val="00BF0796"/>
    <w:rsid w:val="00BF3CCD"/>
    <w:rsid w:val="00C014F1"/>
    <w:rsid w:val="00C12ACA"/>
    <w:rsid w:val="00C318C9"/>
    <w:rsid w:val="00C31B0B"/>
    <w:rsid w:val="00C41D8D"/>
    <w:rsid w:val="00C423D4"/>
    <w:rsid w:val="00C53278"/>
    <w:rsid w:val="00C5472C"/>
    <w:rsid w:val="00C616DF"/>
    <w:rsid w:val="00C71A13"/>
    <w:rsid w:val="00C7543C"/>
    <w:rsid w:val="00C95BE3"/>
    <w:rsid w:val="00CB3991"/>
    <w:rsid w:val="00CB6588"/>
    <w:rsid w:val="00CD4E06"/>
    <w:rsid w:val="00CE1F96"/>
    <w:rsid w:val="00CF4493"/>
    <w:rsid w:val="00D314BB"/>
    <w:rsid w:val="00D45149"/>
    <w:rsid w:val="00D504DE"/>
    <w:rsid w:val="00D62DF2"/>
    <w:rsid w:val="00D70883"/>
    <w:rsid w:val="00D81BF9"/>
    <w:rsid w:val="00D850DD"/>
    <w:rsid w:val="00D87A52"/>
    <w:rsid w:val="00D9307F"/>
    <w:rsid w:val="00D959AE"/>
    <w:rsid w:val="00D96CB6"/>
    <w:rsid w:val="00DA6228"/>
    <w:rsid w:val="00DB3A5E"/>
    <w:rsid w:val="00DB5268"/>
    <w:rsid w:val="00DB76F2"/>
    <w:rsid w:val="00DC148C"/>
    <w:rsid w:val="00DC4970"/>
    <w:rsid w:val="00DC5C6F"/>
    <w:rsid w:val="00DD0FA7"/>
    <w:rsid w:val="00DE50AF"/>
    <w:rsid w:val="00DF737B"/>
    <w:rsid w:val="00E05DF0"/>
    <w:rsid w:val="00E270AE"/>
    <w:rsid w:val="00E373A4"/>
    <w:rsid w:val="00E4095B"/>
    <w:rsid w:val="00E41549"/>
    <w:rsid w:val="00E43CC2"/>
    <w:rsid w:val="00E44594"/>
    <w:rsid w:val="00E518C7"/>
    <w:rsid w:val="00E61365"/>
    <w:rsid w:val="00E6252A"/>
    <w:rsid w:val="00E9249F"/>
    <w:rsid w:val="00EA60A0"/>
    <w:rsid w:val="00EB1AF7"/>
    <w:rsid w:val="00EC0371"/>
    <w:rsid w:val="00EC7EB2"/>
    <w:rsid w:val="00ED433F"/>
    <w:rsid w:val="00EF2F29"/>
    <w:rsid w:val="00F03AD2"/>
    <w:rsid w:val="00F10AE8"/>
    <w:rsid w:val="00F27757"/>
    <w:rsid w:val="00F30700"/>
    <w:rsid w:val="00F34228"/>
    <w:rsid w:val="00F425C9"/>
    <w:rsid w:val="00F475B8"/>
    <w:rsid w:val="00F62163"/>
    <w:rsid w:val="00F72C5A"/>
    <w:rsid w:val="00F772B0"/>
    <w:rsid w:val="00FA2879"/>
    <w:rsid w:val="00FA67EC"/>
    <w:rsid w:val="00FA7D64"/>
    <w:rsid w:val="00FC373A"/>
    <w:rsid w:val="00FC4345"/>
    <w:rsid w:val="00FD40B9"/>
    <w:rsid w:val="00FD4B21"/>
    <w:rsid w:val="00FD5812"/>
    <w:rsid w:val="00FE043B"/>
    <w:rsid w:val="00FF77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B156B0"/>
    <w:pPr>
      <w:widowControl w:val="0"/>
      <w:autoSpaceDE w:val="0"/>
      <w:autoSpaceDN w:val="0"/>
      <w:adjustRightInd w:val="0"/>
      <w:spacing w:before="108" w:after="108" w:line="240" w:lineRule="auto"/>
      <w:jc w:val="center"/>
      <w:outlineLvl w:val="0"/>
    </w:pPr>
    <w:rPr>
      <w:rFonts w:ascii="Arial" w:eastAsia="Times New Roman" w:hAnsi="Arial" w:cs="Arial"/>
      <w:b/>
      <w:bCs/>
      <w:color w:val="26282F"/>
      <w:sz w:val="24"/>
      <w:szCs w:val="24"/>
      <w:lang w:eastAsia="ru-RU"/>
    </w:rPr>
  </w:style>
  <w:style w:type="paragraph" w:styleId="4">
    <w:name w:val="heading 4"/>
    <w:basedOn w:val="a"/>
    <w:link w:val="40"/>
    <w:uiPriority w:val="9"/>
    <w:qFormat/>
    <w:rsid w:val="00CE1F96"/>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next w:val="a"/>
    <w:link w:val="50"/>
    <w:uiPriority w:val="9"/>
    <w:unhideWhenUsed/>
    <w:qFormat/>
    <w:rsid w:val="008A0C80"/>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CE1F96"/>
    <w:rPr>
      <w:rFonts w:ascii="Times New Roman" w:eastAsia="Times New Roman" w:hAnsi="Times New Roman" w:cs="Times New Roman"/>
      <w:b/>
      <w:bCs/>
      <w:sz w:val="24"/>
      <w:szCs w:val="24"/>
      <w:lang w:eastAsia="ru-RU"/>
    </w:rPr>
  </w:style>
  <w:style w:type="paragraph" w:customStyle="1" w:styleId="s3">
    <w:name w:val="s_3"/>
    <w:basedOn w:val="a"/>
    <w:rsid w:val="00CE1F9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CE1F96"/>
    <w:rPr>
      <w:color w:val="0000FF"/>
      <w:u w:val="single"/>
    </w:rPr>
  </w:style>
  <w:style w:type="paragraph" w:styleId="HTML">
    <w:name w:val="HTML Preformatted"/>
    <w:basedOn w:val="a"/>
    <w:link w:val="HTML0"/>
    <w:uiPriority w:val="99"/>
    <w:unhideWhenUsed/>
    <w:rsid w:val="00CE1F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CE1F96"/>
    <w:rPr>
      <w:rFonts w:ascii="Courier New" w:eastAsia="Times New Roman" w:hAnsi="Courier New" w:cs="Courier New"/>
      <w:sz w:val="20"/>
      <w:szCs w:val="20"/>
      <w:lang w:eastAsia="ru-RU"/>
    </w:rPr>
  </w:style>
  <w:style w:type="character" w:customStyle="1" w:styleId="s11">
    <w:name w:val="s_11"/>
    <w:basedOn w:val="a0"/>
    <w:rsid w:val="00CE1F96"/>
  </w:style>
  <w:style w:type="paragraph" w:customStyle="1" w:styleId="s1">
    <w:name w:val="s_1"/>
    <w:basedOn w:val="a"/>
    <w:rsid w:val="00CE1F9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empty">
    <w:name w:val="empty"/>
    <w:basedOn w:val="a"/>
    <w:rsid w:val="00CE1F9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
    <w:rsid w:val="00CE1F9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22">
    <w:name w:val="s_22"/>
    <w:basedOn w:val="a"/>
    <w:rsid w:val="00E373A4"/>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4">
    <w:name w:val="Table Grid"/>
    <w:basedOn w:val="a1"/>
    <w:uiPriority w:val="39"/>
    <w:rsid w:val="00CF44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semiHidden/>
    <w:unhideWhenUsed/>
    <w:rsid w:val="002B308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B308B"/>
    <w:rPr>
      <w:rFonts w:ascii="Tahoma" w:hAnsi="Tahoma" w:cs="Tahoma"/>
      <w:sz w:val="16"/>
      <w:szCs w:val="16"/>
    </w:rPr>
  </w:style>
  <w:style w:type="table" w:customStyle="1" w:styleId="11">
    <w:name w:val="Сетка таблицы1"/>
    <w:basedOn w:val="a1"/>
    <w:next w:val="a4"/>
    <w:uiPriority w:val="59"/>
    <w:rsid w:val="008E12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nhideWhenUsed/>
    <w:rsid w:val="009435A5"/>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9435A5"/>
  </w:style>
  <w:style w:type="paragraph" w:styleId="a9">
    <w:name w:val="footer"/>
    <w:basedOn w:val="a"/>
    <w:link w:val="aa"/>
    <w:unhideWhenUsed/>
    <w:rsid w:val="009435A5"/>
    <w:pPr>
      <w:tabs>
        <w:tab w:val="center" w:pos="4677"/>
        <w:tab w:val="right" w:pos="9355"/>
      </w:tabs>
      <w:spacing w:after="0" w:line="240" w:lineRule="auto"/>
    </w:pPr>
  </w:style>
  <w:style w:type="character" w:customStyle="1" w:styleId="aa">
    <w:name w:val="Нижний колонтитул Знак"/>
    <w:basedOn w:val="a0"/>
    <w:link w:val="a9"/>
    <w:rsid w:val="009435A5"/>
  </w:style>
  <w:style w:type="character" w:customStyle="1" w:styleId="highlightsearch">
    <w:name w:val="highlightsearch"/>
    <w:basedOn w:val="a0"/>
    <w:rsid w:val="00296747"/>
  </w:style>
  <w:style w:type="character" w:styleId="ab">
    <w:name w:val="Emphasis"/>
    <w:basedOn w:val="a0"/>
    <w:uiPriority w:val="20"/>
    <w:qFormat/>
    <w:rsid w:val="00A470D3"/>
    <w:rPr>
      <w:i/>
      <w:iCs/>
    </w:rPr>
  </w:style>
  <w:style w:type="character" w:customStyle="1" w:styleId="2">
    <w:name w:val="Основной текст (2)_"/>
    <w:link w:val="20"/>
    <w:rsid w:val="004C6BFE"/>
    <w:rPr>
      <w:rFonts w:ascii="Arial" w:eastAsia="Arial" w:hAnsi="Arial" w:cs="Arial"/>
      <w:shd w:val="clear" w:color="auto" w:fill="FFFFFF"/>
    </w:rPr>
  </w:style>
  <w:style w:type="paragraph" w:customStyle="1" w:styleId="20">
    <w:name w:val="Основной текст (2)"/>
    <w:basedOn w:val="a"/>
    <w:link w:val="2"/>
    <w:rsid w:val="004C6BFE"/>
    <w:pPr>
      <w:widowControl w:val="0"/>
      <w:shd w:val="clear" w:color="auto" w:fill="FFFFFF"/>
      <w:spacing w:before="420" w:after="0" w:line="274" w:lineRule="exact"/>
      <w:jc w:val="both"/>
    </w:pPr>
    <w:rPr>
      <w:rFonts w:ascii="Arial" w:eastAsia="Arial" w:hAnsi="Arial" w:cs="Arial"/>
    </w:rPr>
  </w:style>
  <w:style w:type="paragraph" w:styleId="ac">
    <w:name w:val="List Paragraph"/>
    <w:basedOn w:val="a"/>
    <w:uiPriority w:val="34"/>
    <w:qFormat/>
    <w:rsid w:val="00F10AE8"/>
    <w:pPr>
      <w:ind w:left="720"/>
      <w:contextualSpacing/>
    </w:pPr>
  </w:style>
  <w:style w:type="character" w:customStyle="1" w:styleId="10">
    <w:name w:val="Заголовок 1 Знак"/>
    <w:basedOn w:val="a0"/>
    <w:link w:val="1"/>
    <w:uiPriority w:val="99"/>
    <w:rsid w:val="00B156B0"/>
    <w:rPr>
      <w:rFonts w:ascii="Arial" w:eastAsia="Times New Roman" w:hAnsi="Arial" w:cs="Arial"/>
      <w:b/>
      <w:bCs/>
      <w:color w:val="26282F"/>
      <w:sz w:val="24"/>
      <w:szCs w:val="24"/>
      <w:lang w:eastAsia="ru-RU"/>
    </w:rPr>
  </w:style>
  <w:style w:type="paragraph" w:styleId="ad">
    <w:name w:val="Body Text"/>
    <w:basedOn w:val="a"/>
    <w:link w:val="ae"/>
    <w:rsid w:val="00B156B0"/>
    <w:pPr>
      <w:overflowPunct w:val="0"/>
      <w:autoSpaceDE w:val="0"/>
      <w:autoSpaceDN w:val="0"/>
      <w:adjustRightInd w:val="0"/>
      <w:spacing w:after="120" w:line="240" w:lineRule="auto"/>
      <w:textAlignment w:val="baseline"/>
    </w:pPr>
    <w:rPr>
      <w:rFonts w:ascii="Times New Roman" w:eastAsia="Times New Roman" w:hAnsi="Times New Roman" w:cs="Times New Roman"/>
      <w:sz w:val="20"/>
      <w:szCs w:val="20"/>
      <w:lang w:eastAsia="ru-RU"/>
    </w:rPr>
  </w:style>
  <w:style w:type="character" w:customStyle="1" w:styleId="ae">
    <w:name w:val="Основной текст Знак"/>
    <w:basedOn w:val="a0"/>
    <w:link w:val="ad"/>
    <w:rsid w:val="00B156B0"/>
    <w:rPr>
      <w:rFonts w:ascii="Times New Roman" w:eastAsia="Times New Roman" w:hAnsi="Times New Roman" w:cs="Times New Roman"/>
      <w:sz w:val="20"/>
      <w:szCs w:val="20"/>
      <w:lang w:eastAsia="ru-RU"/>
    </w:rPr>
  </w:style>
  <w:style w:type="paragraph" w:styleId="af">
    <w:name w:val="Body Text Indent"/>
    <w:basedOn w:val="a"/>
    <w:link w:val="af0"/>
    <w:rsid w:val="00B156B0"/>
    <w:pPr>
      <w:overflowPunct w:val="0"/>
      <w:autoSpaceDE w:val="0"/>
      <w:autoSpaceDN w:val="0"/>
      <w:adjustRightInd w:val="0"/>
      <w:spacing w:after="120" w:line="240" w:lineRule="auto"/>
      <w:ind w:left="283"/>
      <w:textAlignment w:val="baseline"/>
    </w:pPr>
    <w:rPr>
      <w:rFonts w:ascii="Times New Roman" w:eastAsia="Times New Roman" w:hAnsi="Times New Roman" w:cs="Times New Roman"/>
      <w:sz w:val="20"/>
      <w:szCs w:val="20"/>
      <w:lang w:eastAsia="ru-RU"/>
    </w:rPr>
  </w:style>
  <w:style w:type="character" w:customStyle="1" w:styleId="af0">
    <w:name w:val="Основной текст с отступом Знак"/>
    <w:basedOn w:val="a0"/>
    <w:link w:val="af"/>
    <w:rsid w:val="00B156B0"/>
    <w:rPr>
      <w:rFonts w:ascii="Times New Roman" w:eastAsia="Times New Roman" w:hAnsi="Times New Roman" w:cs="Times New Roman"/>
      <w:sz w:val="20"/>
      <w:szCs w:val="20"/>
      <w:lang w:eastAsia="ru-RU"/>
    </w:rPr>
  </w:style>
  <w:style w:type="character" w:styleId="af1">
    <w:name w:val="page number"/>
    <w:basedOn w:val="a0"/>
    <w:rsid w:val="00B156B0"/>
  </w:style>
  <w:style w:type="character" w:customStyle="1" w:styleId="af2">
    <w:name w:val="Гипертекстовая ссылка"/>
    <w:uiPriority w:val="99"/>
    <w:rsid w:val="00B156B0"/>
    <w:rPr>
      <w:color w:val="106BBE"/>
    </w:rPr>
  </w:style>
  <w:style w:type="paragraph" w:customStyle="1" w:styleId="Default">
    <w:name w:val="Default"/>
    <w:rsid w:val="00B156B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3">
    <w:name w:val="No Spacing"/>
    <w:uiPriority w:val="99"/>
    <w:qFormat/>
    <w:rsid w:val="00B156B0"/>
    <w:pPr>
      <w:spacing w:after="0" w:line="240" w:lineRule="auto"/>
    </w:pPr>
    <w:rPr>
      <w:rFonts w:ascii="Calibri" w:eastAsia="Calibri" w:hAnsi="Calibri" w:cs="Times New Roman"/>
    </w:rPr>
  </w:style>
  <w:style w:type="paragraph" w:customStyle="1" w:styleId="af4">
    <w:name w:val="Нормальный (таблица)"/>
    <w:basedOn w:val="a"/>
    <w:next w:val="a"/>
    <w:uiPriority w:val="99"/>
    <w:rsid w:val="00B156B0"/>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5">
    <w:name w:val="Прижатый влево"/>
    <w:basedOn w:val="a"/>
    <w:next w:val="a"/>
    <w:uiPriority w:val="99"/>
    <w:rsid w:val="00B156B0"/>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29pt">
    <w:name w:val="Основной текст (2) + 9 pt"/>
    <w:rsid w:val="00B156B0"/>
    <w:rPr>
      <w:rFonts w:ascii="Arial" w:hAnsi="Arial"/>
      <w:color w:val="000000"/>
      <w:spacing w:val="0"/>
      <w:w w:val="100"/>
      <w:position w:val="0"/>
      <w:sz w:val="18"/>
      <w:u w:val="none"/>
      <w:lang w:val="ru-RU" w:eastAsia="ru-RU"/>
    </w:rPr>
  </w:style>
  <w:style w:type="character" w:customStyle="1" w:styleId="12">
    <w:name w:val="Заголовок №1_"/>
    <w:basedOn w:val="a0"/>
    <w:link w:val="13"/>
    <w:rsid w:val="00B156B0"/>
    <w:rPr>
      <w:rFonts w:ascii="Arial" w:eastAsia="Arial" w:hAnsi="Arial" w:cs="Arial"/>
      <w:b/>
      <w:bCs/>
      <w:shd w:val="clear" w:color="auto" w:fill="FFFFFF"/>
    </w:rPr>
  </w:style>
  <w:style w:type="paragraph" w:customStyle="1" w:styleId="13">
    <w:name w:val="Заголовок №1"/>
    <w:basedOn w:val="a"/>
    <w:link w:val="12"/>
    <w:rsid w:val="00B156B0"/>
    <w:pPr>
      <w:widowControl w:val="0"/>
      <w:shd w:val="clear" w:color="auto" w:fill="FFFFFF"/>
      <w:spacing w:before="180" w:after="480" w:line="0" w:lineRule="atLeast"/>
      <w:jc w:val="both"/>
      <w:outlineLvl w:val="0"/>
    </w:pPr>
    <w:rPr>
      <w:rFonts w:ascii="Arial" w:eastAsia="Arial" w:hAnsi="Arial" w:cs="Arial"/>
      <w:b/>
      <w:bCs/>
    </w:rPr>
  </w:style>
  <w:style w:type="character" w:customStyle="1" w:styleId="af6">
    <w:name w:val="Оглавление_"/>
    <w:basedOn w:val="a0"/>
    <w:link w:val="af7"/>
    <w:rsid w:val="00B156B0"/>
    <w:rPr>
      <w:rFonts w:ascii="Arial" w:eastAsia="Arial" w:hAnsi="Arial" w:cs="Arial"/>
      <w:sz w:val="17"/>
      <w:szCs w:val="17"/>
      <w:shd w:val="clear" w:color="auto" w:fill="FFFFFF"/>
    </w:rPr>
  </w:style>
  <w:style w:type="paragraph" w:customStyle="1" w:styleId="af7">
    <w:name w:val="Оглавление"/>
    <w:basedOn w:val="a"/>
    <w:link w:val="af6"/>
    <w:rsid w:val="00B156B0"/>
    <w:pPr>
      <w:widowControl w:val="0"/>
      <w:shd w:val="clear" w:color="auto" w:fill="FFFFFF"/>
      <w:spacing w:after="0" w:line="206" w:lineRule="exact"/>
      <w:jc w:val="both"/>
    </w:pPr>
    <w:rPr>
      <w:rFonts w:ascii="Arial" w:eastAsia="Arial" w:hAnsi="Arial" w:cs="Arial"/>
      <w:sz w:val="17"/>
      <w:szCs w:val="17"/>
    </w:rPr>
  </w:style>
  <w:style w:type="character" w:customStyle="1" w:styleId="28pt">
    <w:name w:val="Основной текст (2) + 8 pt"/>
    <w:basedOn w:val="2"/>
    <w:rsid w:val="00B156B0"/>
    <w:rPr>
      <w:rFonts w:ascii="Arial" w:eastAsia="Arial" w:hAnsi="Arial" w:cs="Arial"/>
      <w:b w:val="0"/>
      <w:bCs w:val="0"/>
      <w:i w:val="0"/>
      <w:iCs w:val="0"/>
      <w:smallCaps w:val="0"/>
      <w:strike w:val="0"/>
      <w:color w:val="000000"/>
      <w:spacing w:val="0"/>
      <w:w w:val="100"/>
      <w:position w:val="0"/>
      <w:sz w:val="16"/>
      <w:szCs w:val="16"/>
      <w:u w:val="none"/>
      <w:shd w:val="clear" w:color="auto" w:fill="FFFFFF"/>
      <w:lang w:val="ru-RU" w:eastAsia="ru-RU" w:bidi="ru-RU"/>
    </w:rPr>
  </w:style>
  <w:style w:type="paragraph" w:styleId="21">
    <w:name w:val="Body Text 2"/>
    <w:basedOn w:val="a"/>
    <w:link w:val="22"/>
    <w:rsid w:val="00B156B0"/>
    <w:pPr>
      <w:overflowPunct w:val="0"/>
      <w:autoSpaceDE w:val="0"/>
      <w:autoSpaceDN w:val="0"/>
      <w:adjustRightInd w:val="0"/>
      <w:spacing w:after="120" w:line="480" w:lineRule="auto"/>
      <w:textAlignment w:val="baseline"/>
    </w:pPr>
    <w:rPr>
      <w:rFonts w:ascii="Times New Roman" w:eastAsia="Times New Roman" w:hAnsi="Times New Roman" w:cs="Times New Roman"/>
      <w:sz w:val="20"/>
      <w:szCs w:val="20"/>
      <w:lang w:eastAsia="ru-RU"/>
    </w:rPr>
  </w:style>
  <w:style w:type="character" w:customStyle="1" w:styleId="22">
    <w:name w:val="Основной текст 2 Знак"/>
    <w:basedOn w:val="a0"/>
    <w:link w:val="21"/>
    <w:rsid w:val="00B156B0"/>
    <w:rPr>
      <w:rFonts w:ascii="Times New Roman" w:eastAsia="Times New Roman" w:hAnsi="Times New Roman" w:cs="Times New Roman"/>
      <w:sz w:val="20"/>
      <w:szCs w:val="20"/>
      <w:lang w:eastAsia="ru-RU"/>
    </w:rPr>
  </w:style>
  <w:style w:type="character" w:customStyle="1" w:styleId="50">
    <w:name w:val="Заголовок 5 Знак"/>
    <w:basedOn w:val="a0"/>
    <w:link w:val="5"/>
    <w:uiPriority w:val="9"/>
    <w:rsid w:val="008A0C80"/>
    <w:rPr>
      <w:rFonts w:asciiTheme="majorHAnsi" w:eastAsiaTheme="majorEastAsia" w:hAnsiTheme="majorHAnsi" w:cstheme="majorBidi"/>
      <w:color w:val="243F60" w:themeColor="accent1" w:themeShade="7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B156B0"/>
    <w:pPr>
      <w:widowControl w:val="0"/>
      <w:autoSpaceDE w:val="0"/>
      <w:autoSpaceDN w:val="0"/>
      <w:adjustRightInd w:val="0"/>
      <w:spacing w:before="108" w:after="108" w:line="240" w:lineRule="auto"/>
      <w:jc w:val="center"/>
      <w:outlineLvl w:val="0"/>
    </w:pPr>
    <w:rPr>
      <w:rFonts w:ascii="Arial" w:eastAsia="Times New Roman" w:hAnsi="Arial" w:cs="Arial"/>
      <w:b/>
      <w:bCs/>
      <w:color w:val="26282F"/>
      <w:sz w:val="24"/>
      <w:szCs w:val="24"/>
      <w:lang w:eastAsia="ru-RU"/>
    </w:rPr>
  </w:style>
  <w:style w:type="paragraph" w:styleId="4">
    <w:name w:val="heading 4"/>
    <w:basedOn w:val="a"/>
    <w:link w:val="40"/>
    <w:uiPriority w:val="9"/>
    <w:qFormat/>
    <w:rsid w:val="00CE1F96"/>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next w:val="a"/>
    <w:link w:val="50"/>
    <w:uiPriority w:val="9"/>
    <w:unhideWhenUsed/>
    <w:qFormat/>
    <w:rsid w:val="008A0C80"/>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CE1F96"/>
    <w:rPr>
      <w:rFonts w:ascii="Times New Roman" w:eastAsia="Times New Roman" w:hAnsi="Times New Roman" w:cs="Times New Roman"/>
      <w:b/>
      <w:bCs/>
      <w:sz w:val="24"/>
      <w:szCs w:val="24"/>
      <w:lang w:eastAsia="ru-RU"/>
    </w:rPr>
  </w:style>
  <w:style w:type="paragraph" w:customStyle="1" w:styleId="s3">
    <w:name w:val="s_3"/>
    <w:basedOn w:val="a"/>
    <w:rsid w:val="00CE1F9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CE1F96"/>
    <w:rPr>
      <w:color w:val="0000FF"/>
      <w:u w:val="single"/>
    </w:rPr>
  </w:style>
  <w:style w:type="paragraph" w:styleId="HTML">
    <w:name w:val="HTML Preformatted"/>
    <w:basedOn w:val="a"/>
    <w:link w:val="HTML0"/>
    <w:uiPriority w:val="99"/>
    <w:unhideWhenUsed/>
    <w:rsid w:val="00CE1F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CE1F96"/>
    <w:rPr>
      <w:rFonts w:ascii="Courier New" w:eastAsia="Times New Roman" w:hAnsi="Courier New" w:cs="Courier New"/>
      <w:sz w:val="20"/>
      <w:szCs w:val="20"/>
      <w:lang w:eastAsia="ru-RU"/>
    </w:rPr>
  </w:style>
  <w:style w:type="character" w:customStyle="1" w:styleId="s11">
    <w:name w:val="s_11"/>
    <w:basedOn w:val="a0"/>
    <w:rsid w:val="00CE1F96"/>
  </w:style>
  <w:style w:type="paragraph" w:customStyle="1" w:styleId="s1">
    <w:name w:val="s_1"/>
    <w:basedOn w:val="a"/>
    <w:rsid w:val="00CE1F9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empty">
    <w:name w:val="empty"/>
    <w:basedOn w:val="a"/>
    <w:rsid w:val="00CE1F9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
    <w:rsid w:val="00CE1F9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22">
    <w:name w:val="s_22"/>
    <w:basedOn w:val="a"/>
    <w:rsid w:val="00E373A4"/>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4">
    <w:name w:val="Table Grid"/>
    <w:basedOn w:val="a1"/>
    <w:uiPriority w:val="39"/>
    <w:rsid w:val="00CF44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semiHidden/>
    <w:unhideWhenUsed/>
    <w:rsid w:val="002B308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B308B"/>
    <w:rPr>
      <w:rFonts w:ascii="Tahoma" w:hAnsi="Tahoma" w:cs="Tahoma"/>
      <w:sz w:val="16"/>
      <w:szCs w:val="16"/>
    </w:rPr>
  </w:style>
  <w:style w:type="table" w:customStyle="1" w:styleId="11">
    <w:name w:val="Сетка таблицы1"/>
    <w:basedOn w:val="a1"/>
    <w:next w:val="a4"/>
    <w:uiPriority w:val="59"/>
    <w:rsid w:val="008E12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nhideWhenUsed/>
    <w:rsid w:val="009435A5"/>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9435A5"/>
  </w:style>
  <w:style w:type="paragraph" w:styleId="a9">
    <w:name w:val="footer"/>
    <w:basedOn w:val="a"/>
    <w:link w:val="aa"/>
    <w:unhideWhenUsed/>
    <w:rsid w:val="009435A5"/>
    <w:pPr>
      <w:tabs>
        <w:tab w:val="center" w:pos="4677"/>
        <w:tab w:val="right" w:pos="9355"/>
      </w:tabs>
      <w:spacing w:after="0" w:line="240" w:lineRule="auto"/>
    </w:pPr>
  </w:style>
  <w:style w:type="character" w:customStyle="1" w:styleId="aa">
    <w:name w:val="Нижний колонтитул Знак"/>
    <w:basedOn w:val="a0"/>
    <w:link w:val="a9"/>
    <w:rsid w:val="009435A5"/>
  </w:style>
  <w:style w:type="character" w:customStyle="1" w:styleId="highlightsearch">
    <w:name w:val="highlightsearch"/>
    <w:basedOn w:val="a0"/>
    <w:rsid w:val="00296747"/>
  </w:style>
  <w:style w:type="character" w:styleId="ab">
    <w:name w:val="Emphasis"/>
    <w:basedOn w:val="a0"/>
    <w:uiPriority w:val="20"/>
    <w:qFormat/>
    <w:rsid w:val="00A470D3"/>
    <w:rPr>
      <w:i/>
      <w:iCs/>
    </w:rPr>
  </w:style>
  <w:style w:type="character" w:customStyle="1" w:styleId="2">
    <w:name w:val="Основной текст (2)_"/>
    <w:link w:val="20"/>
    <w:rsid w:val="004C6BFE"/>
    <w:rPr>
      <w:rFonts w:ascii="Arial" w:eastAsia="Arial" w:hAnsi="Arial" w:cs="Arial"/>
      <w:shd w:val="clear" w:color="auto" w:fill="FFFFFF"/>
    </w:rPr>
  </w:style>
  <w:style w:type="paragraph" w:customStyle="1" w:styleId="20">
    <w:name w:val="Основной текст (2)"/>
    <w:basedOn w:val="a"/>
    <w:link w:val="2"/>
    <w:rsid w:val="004C6BFE"/>
    <w:pPr>
      <w:widowControl w:val="0"/>
      <w:shd w:val="clear" w:color="auto" w:fill="FFFFFF"/>
      <w:spacing w:before="420" w:after="0" w:line="274" w:lineRule="exact"/>
      <w:jc w:val="both"/>
    </w:pPr>
    <w:rPr>
      <w:rFonts w:ascii="Arial" w:eastAsia="Arial" w:hAnsi="Arial" w:cs="Arial"/>
    </w:rPr>
  </w:style>
  <w:style w:type="paragraph" w:styleId="ac">
    <w:name w:val="List Paragraph"/>
    <w:basedOn w:val="a"/>
    <w:uiPriority w:val="34"/>
    <w:qFormat/>
    <w:rsid w:val="00F10AE8"/>
    <w:pPr>
      <w:ind w:left="720"/>
      <w:contextualSpacing/>
    </w:pPr>
  </w:style>
  <w:style w:type="character" w:customStyle="1" w:styleId="10">
    <w:name w:val="Заголовок 1 Знак"/>
    <w:basedOn w:val="a0"/>
    <w:link w:val="1"/>
    <w:uiPriority w:val="99"/>
    <w:rsid w:val="00B156B0"/>
    <w:rPr>
      <w:rFonts w:ascii="Arial" w:eastAsia="Times New Roman" w:hAnsi="Arial" w:cs="Arial"/>
      <w:b/>
      <w:bCs/>
      <w:color w:val="26282F"/>
      <w:sz w:val="24"/>
      <w:szCs w:val="24"/>
      <w:lang w:eastAsia="ru-RU"/>
    </w:rPr>
  </w:style>
  <w:style w:type="paragraph" w:styleId="ad">
    <w:name w:val="Body Text"/>
    <w:basedOn w:val="a"/>
    <w:link w:val="ae"/>
    <w:rsid w:val="00B156B0"/>
    <w:pPr>
      <w:overflowPunct w:val="0"/>
      <w:autoSpaceDE w:val="0"/>
      <w:autoSpaceDN w:val="0"/>
      <w:adjustRightInd w:val="0"/>
      <w:spacing w:after="120" w:line="240" w:lineRule="auto"/>
      <w:textAlignment w:val="baseline"/>
    </w:pPr>
    <w:rPr>
      <w:rFonts w:ascii="Times New Roman" w:eastAsia="Times New Roman" w:hAnsi="Times New Roman" w:cs="Times New Roman"/>
      <w:sz w:val="20"/>
      <w:szCs w:val="20"/>
      <w:lang w:eastAsia="ru-RU"/>
    </w:rPr>
  </w:style>
  <w:style w:type="character" w:customStyle="1" w:styleId="ae">
    <w:name w:val="Основной текст Знак"/>
    <w:basedOn w:val="a0"/>
    <w:link w:val="ad"/>
    <w:rsid w:val="00B156B0"/>
    <w:rPr>
      <w:rFonts w:ascii="Times New Roman" w:eastAsia="Times New Roman" w:hAnsi="Times New Roman" w:cs="Times New Roman"/>
      <w:sz w:val="20"/>
      <w:szCs w:val="20"/>
      <w:lang w:eastAsia="ru-RU"/>
    </w:rPr>
  </w:style>
  <w:style w:type="paragraph" w:styleId="af">
    <w:name w:val="Body Text Indent"/>
    <w:basedOn w:val="a"/>
    <w:link w:val="af0"/>
    <w:rsid w:val="00B156B0"/>
    <w:pPr>
      <w:overflowPunct w:val="0"/>
      <w:autoSpaceDE w:val="0"/>
      <w:autoSpaceDN w:val="0"/>
      <w:adjustRightInd w:val="0"/>
      <w:spacing w:after="120" w:line="240" w:lineRule="auto"/>
      <w:ind w:left="283"/>
      <w:textAlignment w:val="baseline"/>
    </w:pPr>
    <w:rPr>
      <w:rFonts w:ascii="Times New Roman" w:eastAsia="Times New Roman" w:hAnsi="Times New Roman" w:cs="Times New Roman"/>
      <w:sz w:val="20"/>
      <w:szCs w:val="20"/>
      <w:lang w:eastAsia="ru-RU"/>
    </w:rPr>
  </w:style>
  <w:style w:type="character" w:customStyle="1" w:styleId="af0">
    <w:name w:val="Основной текст с отступом Знак"/>
    <w:basedOn w:val="a0"/>
    <w:link w:val="af"/>
    <w:rsid w:val="00B156B0"/>
    <w:rPr>
      <w:rFonts w:ascii="Times New Roman" w:eastAsia="Times New Roman" w:hAnsi="Times New Roman" w:cs="Times New Roman"/>
      <w:sz w:val="20"/>
      <w:szCs w:val="20"/>
      <w:lang w:eastAsia="ru-RU"/>
    </w:rPr>
  </w:style>
  <w:style w:type="character" w:styleId="af1">
    <w:name w:val="page number"/>
    <w:basedOn w:val="a0"/>
    <w:rsid w:val="00B156B0"/>
  </w:style>
  <w:style w:type="character" w:customStyle="1" w:styleId="af2">
    <w:name w:val="Гипертекстовая ссылка"/>
    <w:uiPriority w:val="99"/>
    <w:rsid w:val="00B156B0"/>
    <w:rPr>
      <w:color w:val="106BBE"/>
    </w:rPr>
  </w:style>
  <w:style w:type="paragraph" w:customStyle="1" w:styleId="Default">
    <w:name w:val="Default"/>
    <w:rsid w:val="00B156B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3">
    <w:name w:val="No Spacing"/>
    <w:uiPriority w:val="99"/>
    <w:qFormat/>
    <w:rsid w:val="00B156B0"/>
    <w:pPr>
      <w:spacing w:after="0" w:line="240" w:lineRule="auto"/>
    </w:pPr>
    <w:rPr>
      <w:rFonts w:ascii="Calibri" w:eastAsia="Calibri" w:hAnsi="Calibri" w:cs="Times New Roman"/>
    </w:rPr>
  </w:style>
  <w:style w:type="paragraph" w:customStyle="1" w:styleId="af4">
    <w:name w:val="Нормальный (таблица)"/>
    <w:basedOn w:val="a"/>
    <w:next w:val="a"/>
    <w:uiPriority w:val="99"/>
    <w:rsid w:val="00B156B0"/>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5">
    <w:name w:val="Прижатый влево"/>
    <w:basedOn w:val="a"/>
    <w:next w:val="a"/>
    <w:uiPriority w:val="99"/>
    <w:rsid w:val="00B156B0"/>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29pt">
    <w:name w:val="Основной текст (2) + 9 pt"/>
    <w:rsid w:val="00B156B0"/>
    <w:rPr>
      <w:rFonts w:ascii="Arial" w:hAnsi="Arial"/>
      <w:color w:val="000000"/>
      <w:spacing w:val="0"/>
      <w:w w:val="100"/>
      <w:position w:val="0"/>
      <w:sz w:val="18"/>
      <w:u w:val="none"/>
      <w:lang w:val="ru-RU" w:eastAsia="ru-RU"/>
    </w:rPr>
  </w:style>
  <w:style w:type="character" w:customStyle="1" w:styleId="12">
    <w:name w:val="Заголовок №1_"/>
    <w:basedOn w:val="a0"/>
    <w:link w:val="13"/>
    <w:rsid w:val="00B156B0"/>
    <w:rPr>
      <w:rFonts w:ascii="Arial" w:eastAsia="Arial" w:hAnsi="Arial" w:cs="Arial"/>
      <w:b/>
      <w:bCs/>
      <w:shd w:val="clear" w:color="auto" w:fill="FFFFFF"/>
    </w:rPr>
  </w:style>
  <w:style w:type="paragraph" w:customStyle="1" w:styleId="13">
    <w:name w:val="Заголовок №1"/>
    <w:basedOn w:val="a"/>
    <w:link w:val="12"/>
    <w:rsid w:val="00B156B0"/>
    <w:pPr>
      <w:widowControl w:val="0"/>
      <w:shd w:val="clear" w:color="auto" w:fill="FFFFFF"/>
      <w:spacing w:before="180" w:after="480" w:line="0" w:lineRule="atLeast"/>
      <w:jc w:val="both"/>
      <w:outlineLvl w:val="0"/>
    </w:pPr>
    <w:rPr>
      <w:rFonts w:ascii="Arial" w:eastAsia="Arial" w:hAnsi="Arial" w:cs="Arial"/>
      <w:b/>
      <w:bCs/>
    </w:rPr>
  </w:style>
  <w:style w:type="character" w:customStyle="1" w:styleId="af6">
    <w:name w:val="Оглавление_"/>
    <w:basedOn w:val="a0"/>
    <w:link w:val="af7"/>
    <w:rsid w:val="00B156B0"/>
    <w:rPr>
      <w:rFonts w:ascii="Arial" w:eastAsia="Arial" w:hAnsi="Arial" w:cs="Arial"/>
      <w:sz w:val="17"/>
      <w:szCs w:val="17"/>
      <w:shd w:val="clear" w:color="auto" w:fill="FFFFFF"/>
    </w:rPr>
  </w:style>
  <w:style w:type="paragraph" w:customStyle="1" w:styleId="af7">
    <w:name w:val="Оглавление"/>
    <w:basedOn w:val="a"/>
    <w:link w:val="af6"/>
    <w:rsid w:val="00B156B0"/>
    <w:pPr>
      <w:widowControl w:val="0"/>
      <w:shd w:val="clear" w:color="auto" w:fill="FFFFFF"/>
      <w:spacing w:after="0" w:line="206" w:lineRule="exact"/>
      <w:jc w:val="both"/>
    </w:pPr>
    <w:rPr>
      <w:rFonts w:ascii="Arial" w:eastAsia="Arial" w:hAnsi="Arial" w:cs="Arial"/>
      <w:sz w:val="17"/>
      <w:szCs w:val="17"/>
    </w:rPr>
  </w:style>
  <w:style w:type="character" w:customStyle="1" w:styleId="28pt">
    <w:name w:val="Основной текст (2) + 8 pt"/>
    <w:basedOn w:val="2"/>
    <w:rsid w:val="00B156B0"/>
    <w:rPr>
      <w:rFonts w:ascii="Arial" w:eastAsia="Arial" w:hAnsi="Arial" w:cs="Arial"/>
      <w:b w:val="0"/>
      <w:bCs w:val="0"/>
      <w:i w:val="0"/>
      <w:iCs w:val="0"/>
      <w:smallCaps w:val="0"/>
      <w:strike w:val="0"/>
      <w:color w:val="000000"/>
      <w:spacing w:val="0"/>
      <w:w w:val="100"/>
      <w:position w:val="0"/>
      <w:sz w:val="16"/>
      <w:szCs w:val="16"/>
      <w:u w:val="none"/>
      <w:shd w:val="clear" w:color="auto" w:fill="FFFFFF"/>
      <w:lang w:val="ru-RU" w:eastAsia="ru-RU" w:bidi="ru-RU"/>
    </w:rPr>
  </w:style>
  <w:style w:type="paragraph" w:styleId="21">
    <w:name w:val="Body Text 2"/>
    <w:basedOn w:val="a"/>
    <w:link w:val="22"/>
    <w:rsid w:val="00B156B0"/>
    <w:pPr>
      <w:overflowPunct w:val="0"/>
      <w:autoSpaceDE w:val="0"/>
      <w:autoSpaceDN w:val="0"/>
      <w:adjustRightInd w:val="0"/>
      <w:spacing w:after="120" w:line="480" w:lineRule="auto"/>
      <w:textAlignment w:val="baseline"/>
    </w:pPr>
    <w:rPr>
      <w:rFonts w:ascii="Times New Roman" w:eastAsia="Times New Roman" w:hAnsi="Times New Roman" w:cs="Times New Roman"/>
      <w:sz w:val="20"/>
      <w:szCs w:val="20"/>
      <w:lang w:eastAsia="ru-RU"/>
    </w:rPr>
  </w:style>
  <w:style w:type="character" w:customStyle="1" w:styleId="22">
    <w:name w:val="Основной текст 2 Знак"/>
    <w:basedOn w:val="a0"/>
    <w:link w:val="21"/>
    <w:rsid w:val="00B156B0"/>
    <w:rPr>
      <w:rFonts w:ascii="Times New Roman" w:eastAsia="Times New Roman" w:hAnsi="Times New Roman" w:cs="Times New Roman"/>
      <w:sz w:val="20"/>
      <w:szCs w:val="20"/>
      <w:lang w:eastAsia="ru-RU"/>
    </w:rPr>
  </w:style>
  <w:style w:type="character" w:customStyle="1" w:styleId="50">
    <w:name w:val="Заголовок 5 Знак"/>
    <w:basedOn w:val="a0"/>
    <w:link w:val="5"/>
    <w:uiPriority w:val="9"/>
    <w:rsid w:val="008A0C80"/>
    <w:rPr>
      <w:rFonts w:asciiTheme="majorHAnsi" w:eastAsiaTheme="majorEastAsia" w:hAnsiTheme="majorHAnsi" w:cstheme="majorBidi"/>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737">
      <w:bodyDiv w:val="1"/>
      <w:marLeft w:val="0"/>
      <w:marRight w:val="0"/>
      <w:marTop w:val="0"/>
      <w:marBottom w:val="0"/>
      <w:divBdr>
        <w:top w:val="none" w:sz="0" w:space="0" w:color="auto"/>
        <w:left w:val="none" w:sz="0" w:space="0" w:color="auto"/>
        <w:bottom w:val="none" w:sz="0" w:space="0" w:color="auto"/>
        <w:right w:val="none" w:sz="0" w:space="0" w:color="auto"/>
      </w:divBdr>
    </w:div>
    <w:div w:id="125710273">
      <w:bodyDiv w:val="1"/>
      <w:marLeft w:val="0"/>
      <w:marRight w:val="0"/>
      <w:marTop w:val="0"/>
      <w:marBottom w:val="0"/>
      <w:divBdr>
        <w:top w:val="none" w:sz="0" w:space="0" w:color="auto"/>
        <w:left w:val="none" w:sz="0" w:space="0" w:color="auto"/>
        <w:bottom w:val="none" w:sz="0" w:space="0" w:color="auto"/>
        <w:right w:val="none" w:sz="0" w:space="0" w:color="auto"/>
      </w:divBdr>
    </w:div>
    <w:div w:id="130753768">
      <w:bodyDiv w:val="1"/>
      <w:marLeft w:val="0"/>
      <w:marRight w:val="0"/>
      <w:marTop w:val="0"/>
      <w:marBottom w:val="0"/>
      <w:divBdr>
        <w:top w:val="none" w:sz="0" w:space="0" w:color="auto"/>
        <w:left w:val="none" w:sz="0" w:space="0" w:color="auto"/>
        <w:bottom w:val="none" w:sz="0" w:space="0" w:color="auto"/>
        <w:right w:val="none" w:sz="0" w:space="0" w:color="auto"/>
      </w:divBdr>
    </w:div>
    <w:div w:id="176505774">
      <w:bodyDiv w:val="1"/>
      <w:marLeft w:val="0"/>
      <w:marRight w:val="0"/>
      <w:marTop w:val="0"/>
      <w:marBottom w:val="0"/>
      <w:divBdr>
        <w:top w:val="none" w:sz="0" w:space="0" w:color="auto"/>
        <w:left w:val="none" w:sz="0" w:space="0" w:color="auto"/>
        <w:bottom w:val="none" w:sz="0" w:space="0" w:color="auto"/>
        <w:right w:val="none" w:sz="0" w:space="0" w:color="auto"/>
      </w:divBdr>
    </w:div>
    <w:div w:id="255333000">
      <w:bodyDiv w:val="1"/>
      <w:marLeft w:val="0"/>
      <w:marRight w:val="0"/>
      <w:marTop w:val="0"/>
      <w:marBottom w:val="0"/>
      <w:divBdr>
        <w:top w:val="none" w:sz="0" w:space="0" w:color="auto"/>
        <w:left w:val="none" w:sz="0" w:space="0" w:color="auto"/>
        <w:bottom w:val="none" w:sz="0" w:space="0" w:color="auto"/>
        <w:right w:val="none" w:sz="0" w:space="0" w:color="auto"/>
      </w:divBdr>
    </w:div>
    <w:div w:id="342707009">
      <w:bodyDiv w:val="1"/>
      <w:marLeft w:val="0"/>
      <w:marRight w:val="0"/>
      <w:marTop w:val="0"/>
      <w:marBottom w:val="0"/>
      <w:divBdr>
        <w:top w:val="none" w:sz="0" w:space="0" w:color="auto"/>
        <w:left w:val="none" w:sz="0" w:space="0" w:color="auto"/>
        <w:bottom w:val="none" w:sz="0" w:space="0" w:color="auto"/>
        <w:right w:val="none" w:sz="0" w:space="0" w:color="auto"/>
      </w:divBdr>
    </w:div>
    <w:div w:id="350179917">
      <w:bodyDiv w:val="1"/>
      <w:marLeft w:val="0"/>
      <w:marRight w:val="0"/>
      <w:marTop w:val="0"/>
      <w:marBottom w:val="0"/>
      <w:divBdr>
        <w:top w:val="none" w:sz="0" w:space="0" w:color="auto"/>
        <w:left w:val="none" w:sz="0" w:space="0" w:color="auto"/>
        <w:bottom w:val="none" w:sz="0" w:space="0" w:color="auto"/>
        <w:right w:val="none" w:sz="0" w:space="0" w:color="auto"/>
      </w:divBdr>
    </w:div>
    <w:div w:id="353113700">
      <w:bodyDiv w:val="1"/>
      <w:marLeft w:val="0"/>
      <w:marRight w:val="0"/>
      <w:marTop w:val="0"/>
      <w:marBottom w:val="0"/>
      <w:divBdr>
        <w:top w:val="none" w:sz="0" w:space="0" w:color="auto"/>
        <w:left w:val="none" w:sz="0" w:space="0" w:color="auto"/>
        <w:bottom w:val="none" w:sz="0" w:space="0" w:color="auto"/>
        <w:right w:val="none" w:sz="0" w:space="0" w:color="auto"/>
      </w:divBdr>
    </w:div>
    <w:div w:id="394475297">
      <w:bodyDiv w:val="1"/>
      <w:marLeft w:val="0"/>
      <w:marRight w:val="0"/>
      <w:marTop w:val="0"/>
      <w:marBottom w:val="0"/>
      <w:divBdr>
        <w:top w:val="none" w:sz="0" w:space="0" w:color="auto"/>
        <w:left w:val="none" w:sz="0" w:space="0" w:color="auto"/>
        <w:bottom w:val="none" w:sz="0" w:space="0" w:color="auto"/>
        <w:right w:val="none" w:sz="0" w:space="0" w:color="auto"/>
      </w:divBdr>
    </w:div>
    <w:div w:id="402458226">
      <w:bodyDiv w:val="1"/>
      <w:marLeft w:val="0"/>
      <w:marRight w:val="0"/>
      <w:marTop w:val="0"/>
      <w:marBottom w:val="0"/>
      <w:divBdr>
        <w:top w:val="none" w:sz="0" w:space="0" w:color="auto"/>
        <w:left w:val="none" w:sz="0" w:space="0" w:color="auto"/>
        <w:bottom w:val="none" w:sz="0" w:space="0" w:color="auto"/>
        <w:right w:val="none" w:sz="0" w:space="0" w:color="auto"/>
      </w:divBdr>
    </w:div>
    <w:div w:id="416094929">
      <w:bodyDiv w:val="1"/>
      <w:marLeft w:val="0"/>
      <w:marRight w:val="0"/>
      <w:marTop w:val="0"/>
      <w:marBottom w:val="0"/>
      <w:divBdr>
        <w:top w:val="none" w:sz="0" w:space="0" w:color="auto"/>
        <w:left w:val="none" w:sz="0" w:space="0" w:color="auto"/>
        <w:bottom w:val="none" w:sz="0" w:space="0" w:color="auto"/>
        <w:right w:val="none" w:sz="0" w:space="0" w:color="auto"/>
      </w:divBdr>
    </w:div>
    <w:div w:id="539049426">
      <w:bodyDiv w:val="1"/>
      <w:marLeft w:val="0"/>
      <w:marRight w:val="0"/>
      <w:marTop w:val="0"/>
      <w:marBottom w:val="0"/>
      <w:divBdr>
        <w:top w:val="none" w:sz="0" w:space="0" w:color="auto"/>
        <w:left w:val="none" w:sz="0" w:space="0" w:color="auto"/>
        <w:bottom w:val="none" w:sz="0" w:space="0" w:color="auto"/>
        <w:right w:val="none" w:sz="0" w:space="0" w:color="auto"/>
      </w:divBdr>
    </w:div>
    <w:div w:id="595527960">
      <w:bodyDiv w:val="1"/>
      <w:marLeft w:val="0"/>
      <w:marRight w:val="0"/>
      <w:marTop w:val="0"/>
      <w:marBottom w:val="0"/>
      <w:divBdr>
        <w:top w:val="none" w:sz="0" w:space="0" w:color="auto"/>
        <w:left w:val="none" w:sz="0" w:space="0" w:color="auto"/>
        <w:bottom w:val="none" w:sz="0" w:space="0" w:color="auto"/>
        <w:right w:val="none" w:sz="0" w:space="0" w:color="auto"/>
      </w:divBdr>
      <w:divsChild>
        <w:div w:id="2051146661">
          <w:marLeft w:val="0"/>
          <w:marRight w:val="0"/>
          <w:marTop w:val="0"/>
          <w:marBottom w:val="0"/>
          <w:divBdr>
            <w:top w:val="none" w:sz="0" w:space="0" w:color="auto"/>
            <w:left w:val="none" w:sz="0" w:space="0" w:color="auto"/>
            <w:bottom w:val="none" w:sz="0" w:space="0" w:color="auto"/>
            <w:right w:val="none" w:sz="0" w:space="0" w:color="auto"/>
          </w:divBdr>
          <w:divsChild>
            <w:div w:id="1802766063">
              <w:marLeft w:val="0"/>
              <w:marRight w:val="0"/>
              <w:marTop w:val="0"/>
              <w:marBottom w:val="0"/>
              <w:divBdr>
                <w:top w:val="none" w:sz="0" w:space="0" w:color="auto"/>
                <w:left w:val="none" w:sz="0" w:space="0" w:color="auto"/>
                <w:bottom w:val="none" w:sz="0" w:space="0" w:color="auto"/>
                <w:right w:val="none" w:sz="0" w:space="0" w:color="auto"/>
              </w:divBdr>
              <w:divsChild>
                <w:div w:id="2014645775">
                  <w:marLeft w:val="0"/>
                  <w:marRight w:val="0"/>
                  <w:marTop w:val="0"/>
                  <w:marBottom w:val="0"/>
                  <w:divBdr>
                    <w:top w:val="none" w:sz="0" w:space="0" w:color="auto"/>
                    <w:left w:val="none" w:sz="0" w:space="0" w:color="auto"/>
                    <w:bottom w:val="none" w:sz="0" w:space="0" w:color="auto"/>
                    <w:right w:val="none" w:sz="0" w:space="0" w:color="auto"/>
                  </w:divBdr>
                  <w:divsChild>
                    <w:div w:id="782312793">
                      <w:marLeft w:val="0"/>
                      <w:marRight w:val="0"/>
                      <w:marTop w:val="0"/>
                      <w:marBottom w:val="0"/>
                      <w:divBdr>
                        <w:top w:val="none" w:sz="0" w:space="0" w:color="auto"/>
                        <w:left w:val="none" w:sz="0" w:space="0" w:color="auto"/>
                        <w:bottom w:val="none" w:sz="0" w:space="0" w:color="auto"/>
                        <w:right w:val="none" w:sz="0" w:space="0" w:color="auto"/>
                      </w:divBdr>
                    </w:div>
                    <w:div w:id="1233856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3950054">
          <w:marLeft w:val="0"/>
          <w:marRight w:val="0"/>
          <w:marTop w:val="0"/>
          <w:marBottom w:val="0"/>
          <w:divBdr>
            <w:top w:val="none" w:sz="0" w:space="0" w:color="auto"/>
            <w:left w:val="none" w:sz="0" w:space="0" w:color="auto"/>
            <w:bottom w:val="none" w:sz="0" w:space="0" w:color="auto"/>
            <w:right w:val="none" w:sz="0" w:space="0" w:color="auto"/>
          </w:divBdr>
          <w:divsChild>
            <w:div w:id="152724824">
              <w:marLeft w:val="0"/>
              <w:marRight w:val="0"/>
              <w:marTop w:val="0"/>
              <w:marBottom w:val="0"/>
              <w:divBdr>
                <w:top w:val="none" w:sz="0" w:space="0" w:color="auto"/>
                <w:left w:val="none" w:sz="0" w:space="0" w:color="auto"/>
                <w:bottom w:val="none" w:sz="0" w:space="0" w:color="auto"/>
                <w:right w:val="none" w:sz="0" w:space="0" w:color="auto"/>
              </w:divBdr>
              <w:divsChild>
                <w:div w:id="840512175">
                  <w:marLeft w:val="0"/>
                  <w:marRight w:val="0"/>
                  <w:marTop w:val="0"/>
                  <w:marBottom w:val="0"/>
                  <w:divBdr>
                    <w:top w:val="none" w:sz="0" w:space="0" w:color="auto"/>
                    <w:left w:val="none" w:sz="0" w:space="0" w:color="auto"/>
                    <w:bottom w:val="none" w:sz="0" w:space="0" w:color="auto"/>
                    <w:right w:val="none" w:sz="0" w:space="0" w:color="auto"/>
                  </w:divBdr>
                  <w:divsChild>
                    <w:div w:id="2015911907">
                      <w:marLeft w:val="0"/>
                      <w:marRight w:val="0"/>
                      <w:marTop w:val="0"/>
                      <w:marBottom w:val="0"/>
                      <w:divBdr>
                        <w:top w:val="none" w:sz="0" w:space="0" w:color="auto"/>
                        <w:left w:val="none" w:sz="0" w:space="0" w:color="auto"/>
                        <w:bottom w:val="none" w:sz="0" w:space="0" w:color="auto"/>
                        <w:right w:val="none" w:sz="0" w:space="0" w:color="auto"/>
                      </w:divBdr>
                      <w:divsChild>
                        <w:div w:id="1677688422">
                          <w:marLeft w:val="0"/>
                          <w:marRight w:val="0"/>
                          <w:marTop w:val="0"/>
                          <w:marBottom w:val="0"/>
                          <w:divBdr>
                            <w:top w:val="none" w:sz="0" w:space="0" w:color="auto"/>
                            <w:left w:val="none" w:sz="0" w:space="0" w:color="auto"/>
                            <w:bottom w:val="none" w:sz="0" w:space="0" w:color="auto"/>
                            <w:right w:val="none" w:sz="0" w:space="0" w:color="auto"/>
                          </w:divBdr>
                        </w:div>
                        <w:div w:id="905072810">
                          <w:marLeft w:val="0"/>
                          <w:marRight w:val="0"/>
                          <w:marTop w:val="0"/>
                          <w:marBottom w:val="0"/>
                          <w:divBdr>
                            <w:top w:val="none" w:sz="0" w:space="0" w:color="auto"/>
                            <w:left w:val="none" w:sz="0" w:space="0" w:color="auto"/>
                            <w:bottom w:val="none" w:sz="0" w:space="0" w:color="auto"/>
                            <w:right w:val="none" w:sz="0" w:space="0" w:color="auto"/>
                          </w:divBdr>
                        </w:div>
                        <w:div w:id="487748729">
                          <w:marLeft w:val="0"/>
                          <w:marRight w:val="0"/>
                          <w:marTop w:val="0"/>
                          <w:marBottom w:val="0"/>
                          <w:divBdr>
                            <w:top w:val="none" w:sz="0" w:space="0" w:color="auto"/>
                            <w:left w:val="none" w:sz="0" w:space="0" w:color="auto"/>
                            <w:bottom w:val="none" w:sz="0" w:space="0" w:color="auto"/>
                            <w:right w:val="none" w:sz="0" w:space="0" w:color="auto"/>
                          </w:divBdr>
                          <w:divsChild>
                            <w:div w:id="411852400">
                              <w:marLeft w:val="0"/>
                              <w:marRight w:val="0"/>
                              <w:marTop w:val="0"/>
                              <w:marBottom w:val="0"/>
                              <w:divBdr>
                                <w:top w:val="none" w:sz="0" w:space="0" w:color="auto"/>
                                <w:left w:val="none" w:sz="0" w:space="0" w:color="auto"/>
                                <w:bottom w:val="none" w:sz="0" w:space="0" w:color="auto"/>
                                <w:right w:val="none" w:sz="0" w:space="0" w:color="auto"/>
                              </w:divBdr>
                            </w:div>
                            <w:div w:id="577520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3531401">
      <w:bodyDiv w:val="1"/>
      <w:marLeft w:val="0"/>
      <w:marRight w:val="0"/>
      <w:marTop w:val="0"/>
      <w:marBottom w:val="0"/>
      <w:divBdr>
        <w:top w:val="none" w:sz="0" w:space="0" w:color="auto"/>
        <w:left w:val="none" w:sz="0" w:space="0" w:color="auto"/>
        <w:bottom w:val="none" w:sz="0" w:space="0" w:color="auto"/>
        <w:right w:val="none" w:sz="0" w:space="0" w:color="auto"/>
      </w:divBdr>
    </w:div>
    <w:div w:id="659120704">
      <w:bodyDiv w:val="1"/>
      <w:marLeft w:val="0"/>
      <w:marRight w:val="0"/>
      <w:marTop w:val="0"/>
      <w:marBottom w:val="0"/>
      <w:divBdr>
        <w:top w:val="none" w:sz="0" w:space="0" w:color="auto"/>
        <w:left w:val="none" w:sz="0" w:space="0" w:color="auto"/>
        <w:bottom w:val="none" w:sz="0" w:space="0" w:color="auto"/>
        <w:right w:val="none" w:sz="0" w:space="0" w:color="auto"/>
      </w:divBdr>
    </w:div>
    <w:div w:id="664742583">
      <w:bodyDiv w:val="1"/>
      <w:marLeft w:val="0"/>
      <w:marRight w:val="0"/>
      <w:marTop w:val="0"/>
      <w:marBottom w:val="0"/>
      <w:divBdr>
        <w:top w:val="none" w:sz="0" w:space="0" w:color="auto"/>
        <w:left w:val="none" w:sz="0" w:space="0" w:color="auto"/>
        <w:bottom w:val="none" w:sz="0" w:space="0" w:color="auto"/>
        <w:right w:val="none" w:sz="0" w:space="0" w:color="auto"/>
      </w:divBdr>
    </w:div>
    <w:div w:id="669066320">
      <w:bodyDiv w:val="1"/>
      <w:marLeft w:val="0"/>
      <w:marRight w:val="0"/>
      <w:marTop w:val="0"/>
      <w:marBottom w:val="0"/>
      <w:divBdr>
        <w:top w:val="none" w:sz="0" w:space="0" w:color="auto"/>
        <w:left w:val="none" w:sz="0" w:space="0" w:color="auto"/>
        <w:bottom w:val="none" w:sz="0" w:space="0" w:color="auto"/>
        <w:right w:val="none" w:sz="0" w:space="0" w:color="auto"/>
      </w:divBdr>
    </w:div>
    <w:div w:id="724067935">
      <w:bodyDiv w:val="1"/>
      <w:marLeft w:val="0"/>
      <w:marRight w:val="0"/>
      <w:marTop w:val="0"/>
      <w:marBottom w:val="0"/>
      <w:divBdr>
        <w:top w:val="none" w:sz="0" w:space="0" w:color="auto"/>
        <w:left w:val="none" w:sz="0" w:space="0" w:color="auto"/>
        <w:bottom w:val="none" w:sz="0" w:space="0" w:color="auto"/>
        <w:right w:val="none" w:sz="0" w:space="0" w:color="auto"/>
      </w:divBdr>
      <w:divsChild>
        <w:div w:id="891037465">
          <w:marLeft w:val="0"/>
          <w:marRight w:val="0"/>
          <w:marTop w:val="0"/>
          <w:marBottom w:val="0"/>
          <w:divBdr>
            <w:top w:val="none" w:sz="0" w:space="0" w:color="auto"/>
            <w:left w:val="none" w:sz="0" w:space="0" w:color="auto"/>
            <w:bottom w:val="none" w:sz="0" w:space="0" w:color="auto"/>
            <w:right w:val="none" w:sz="0" w:space="0" w:color="auto"/>
          </w:divBdr>
        </w:div>
        <w:div w:id="240874283">
          <w:marLeft w:val="0"/>
          <w:marRight w:val="0"/>
          <w:marTop w:val="0"/>
          <w:marBottom w:val="0"/>
          <w:divBdr>
            <w:top w:val="none" w:sz="0" w:space="0" w:color="auto"/>
            <w:left w:val="none" w:sz="0" w:space="0" w:color="auto"/>
            <w:bottom w:val="none" w:sz="0" w:space="0" w:color="auto"/>
            <w:right w:val="none" w:sz="0" w:space="0" w:color="auto"/>
          </w:divBdr>
        </w:div>
        <w:div w:id="1353337018">
          <w:marLeft w:val="0"/>
          <w:marRight w:val="0"/>
          <w:marTop w:val="0"/>
          <w:marBottom w:val="0"/>
          <w:divBdr>
            <w:top w:val="none" w:sz="0" w:space="0" w:color="auto"/>
            <w:left w:val="none" w:sz="0" w:space="0" w:color="auto"/>
            <w:bottom w:val="none" w:sz="0" w:space="0" w:color="auto"/>
            <w:right w:val="none" w:sz="0" w:space="0" w:color="auto"/>
          </w:divBdr>
          <w:divsChild>
            <w:div w:id="881670774">
              <w:marLeft w:val="0"/>
              <w:marRight w:val="0"/>
              <w:marTop w:val="0"/>
              <w:marBottom w:val="0"/>
              <w:divBdr>
                <w:top w:val="none" w:sz="0" w:space="0" w:color="auto"/>
                <w:left w:val="none" w:sz="0" w:space="0" w:color="auto"/>
                <w:bottom w:val="none" w:sz="0" w:space="0" w:color="auto"/>
                <w:right w:val="none" w:sz="0" w:space="0" w:color="auto"/>
              </w:divBdr>
              <w:divsChild>
                <w:div w:id="1735539577">
                  <w:marLeft w:val="0"/>
                  <w:marRight w:val="0"/>
                  <w:marTop w:val="0"/>
                  <w:marBottom w:val="0"/>
                  <w:divBdr>
                    <w:top w:val="none" w:sz="0" w:space="0" w:color="auto"/>
                    <w:left w:val="none" w:sz="0" w:space="0" w:color="auto"/>
                    <w:bottom w:val="none" w:sz="0" w:space="0" w:color="auto"/>
                    <w:right w:val="none" w:sz="0" w:space="0" w:color="auto"/>
                  </w:divBdr>
                </w:div>
                <w:div w:id="937517531">
                  <w:marLeft w:val="0"/>
                  <w:marRight w:val="0"/>
                  <w:marTop w:val="0"/>
                  <w:marBottom w:val="0"/>
                  <w:divBdr>
                    <w:top w:val="none" w:sz="0" w:space="0" w:color="auto"/>
                    <w:left w:val="none" w:sz="0" w:space="0" w:color="auto"/>
                    <w:bottom w:val="none" w:sz="0" w:space="0" w:color="auto"/>
                    <w:right w:val="none" w:sz="0" w:space="0" w:color="auto"/>
                  </w:divBdr>
                </w:div>
              </w:divsChild>
            </w:div>
            <w:div w:id="1250428825">
              <w:marLeft w:val="0"/>
              <w:marRight w:val="0"/>
              <w:marTop w:val="0"/>
              <w:marBottom w:val="0"/>
              <w:divBdr>
                <w:top w:val="none" w:sz="0" w:space="0" w:color="auto"/>
                <w:left w:val="none" w:sz="0" w:space="0" w:color="auto"/>
                <w:bottom w:val="none" w:sz="0" w:space="0" w:color="auto"/>
                <w:right w:val="none" w:sz="0" w:space="0" w:color="auto"/>
              </w:divBdr>
            </w:div>
            <w:div w:id="34700509">
              <w:marLeft w:val="0"/>
              <w:marRight w:val="0"/>
              <w:marTop w:val="0"/>
              <w:marBottom w:val="0"/>
              <w:divBdr>
                <w:top w:val="none" w:sz="0" w:space="0" w:color="auto"/>
                <w:left w:val="none" w:sz="0" w:space="0" w:color="auto"/>
                <w:bottom w:val="none" w:sz="0" w:space="0" w:color="auto"/>
                <w:right w:val="none" w:sz="0" w:space="0" w:color="auto"/>
              </w:divBdr>
            </w:div>
          </w:divsChild>
        </w:div>
        <w:div w:id="307365038">
          <w:marLeft w:val="0"/>
          <w:marRight w:val="0"/>
          <w:marTop w:val="0"/>
          <w:marBottom w:val="0"/>
          <w:divBdr>
            <w:top w:val="none" w:sz="0" w:space="0" w:color="auto"/>
            <w:left w:val="none" w:sz="0" w:space="0" w:color="auto"/>
            <w:bottom w:val="none" w:sz="0" w:space="0" w:color="auto"/>
            <w:right w:val="none" w:sz="0" w:space="0" w:color="auto"/>
          </w:divBdr>
        </w:div>
        <w:div w:id="306905257">
          <w:marLeft w:val="0"/>
          <w:marRight w:val="0"/>
          <w:marTop w:val="0"/>
          <w:marBottom w:val="0"/>
          <w:divBdr>
            <w:top w:val="none" w:sz="0" w:space="0" w:color="auto"/>
            <w:left w:val="none" w:sz="0" w:space="0" w:color="auto"/>
            <w:bottom w:val="none" w:sz="0" w:space="0" w:color="auto"/>
            <w:right w:val="none" w:sz="0" w:space="0" w:color="auto"/>
          </w:divBdr>
        </w:div>
        <w:div w:id="1322007425">
          <w:marLeft w:val="0"/>
          <w:marRight w:val="0"/>
          <w:marTop w:val="0"/>
          <w:marBottom w:val="0"/>
          <w:divBdr>
            <w:top w:val="none" w:sz="0" w:space="0" w:color="auto"/>
            <w:left w:val="none" w:sz="0" w:space="0" w:color="auto"/>
            <w:bottom w:val="none" w:sz="0" w:space="0" w:color="auto"/>
            <w:right w:val="none" w:sz="0" w:space="0" w:color="auto"/>
          </w:divBdr>
          <w:divsChild>
            <w:div w:id="1364283977">
              <w:marLeft w:val="0"/>
              <w:marRight w:val="0"/>
              <w:marTop w:val="0"/>
              <w:marBottom w:val="0"/>
              <w:divBdr>
                <w:top w:val="none" w:sz="0" w:space="0" w:color="auto"/>
                <w:left w:val="none" w:sz="0" w:space="0" w:color="auto"/>
                <w:bottom w:val="none" w:sz="0" w:space="0" w:color="auto"/>
                <w:right w:val="none" w:sz="0" w:space="0" w:color="auto"/>
              </w:divBdr>
            </w:div>
            <w:div w:id="1750226211">
              <w:marLeft w:val="0"/>
              <w:marRight w:val="0"/>
              <w:marTop w:val="0"/>
              <w:marBottom w:val="0"/>
              <w:divBdr>
                <w:top w:val="none" w:sz="0" w:space="0" w:color="auto"/>
                <w:left w:val="none" w:sz="0" w:space="0" w:color="auto"/>
                <w:bottom w:val="none" w:sz="0" w:space="0" w:color="auto"/>
                <w:right w:val="none" w:sz="0" w:space="0" w:color="auto"/>
              </w:divBdr>
            </w:div>
          </w:divsChild>
        </w:div>
        <w:div w:id="1865165924">
          <w:marLeft w:val="0"/>
          <w:marRight w:val="0"/>
          <w:marTop w:val="0"/>
          <w:marBottom w:val="0"/>
          <w:divBdr>
            <w:top w:val="none" w:sz="0" w:space="0" w:color="auto"/>
            <w:left w:val="none" w:sz="0" w:space="0" w:color="auto"/>
            <w:bottom w:val="none" w:sz="0" w:space="0" w:color="auto"/>
            <w:right w:val="none" w:sz="0" w:space="0" w:color="auto"/>
          </w:divBdr>
        </w:div>
        <w:div w:id="514736532">
          <w:marLeft w:val="0"/>
          <w:marRight w:val="0"/>
          <w:marTop w:val="0"/>
          <w:marBottom w:val="0"/>
          <w:divBdr>
            <w:top w:val="none" w:sz="0" w:space="0" w:color="auto"/>
            <w:left w:val="none" w:sz="0" w:space="0" w:color="auto"/>
            <w:bottom w:val="none" w:sz="0" w:space="0" w:color="auto"/>
            <w:right w:val="none" w:sz="0" w:space="0" w:color="auto"/>
          </w:divBdr>
        </w:div>
        <w:div w:id="1249147770">
          <w:marLeft w:val="0"/>
          <w:marRight w:val="0"/>
          <w:marTop w:val="0"/>
          <w:marBottom w:val="0"/>
          <w:divBdr>
            <w:top w:val="none" w:sz="0" w:space="0" w:color="auto"/>
            <w:left w:val="none" w:sz="0" w:space="0" w:color="auto"/>
            <w:bottom w:val="none" w:sz="0" w:space="0" w:color="auto"/>
            <w:right w:val="none" w:sz="0" w:space="0" w:color="auto"/>
          </w:divBdr>
          <w:divsChild>
            <w:div w:id="1720745447">
              <w:marLeft w:val="0"/>
              <w:marRight w:val="0"/>
              <w:marTop w:val="0"/>
              <w:marBottom w:val="0"/>
              <w:divBdr>
                <w:top w:val="none" w:sz="0" w:space="0" w:color="auto"/>
                <w:left w:val="none" w:sz="0" w:space="0" w:color="auto"/>
                <w:bottom w:val="none" w:sz="0" w:space="0" w:color="auto"/>
                <w:right w:val="none" w:sz="0" w:space="0" w:color="auto"/>
              </w:divBdr>
            </w:div>
            <w:div w:id="920022396">
              <w:marLeft w:val="0"/>
              <w:marRight w:val="0"/>
              <w:marTop w:val="0"/>
              <w:marBottom w:val="0"/>
              <w:divBdr>
                <w:top w:val="none" w:sz="0" w:space="0" w:color="auto"/>
                <w:left w:val="none" w:sz="0" w:space="0" w:color="auto"/>
                <w:bottom w:val="none" w:sz="0" w:space="0" w:color="auto"/>
                <w:right w:val="none" w:sz="0" w:space="0" w:color="auto"/>
              </w:divBdr>
            </w:div>
          </w:divsChild>
        </w:div>
        <w:div w:id="930355660">
          <w:marLeft w:val="0"/>
          <w:marRight w:val="0"/>
          <w:marTop w:val="0"/>
          <w:marBottom w:val="0"/>
          <w:divBdr>
            <w:top w:val="none" w:sz="0" w:space="0" w:color="auto"/>
            <w:left w:val="none" w:sz="0" w:space="0" w:color="auto"/>
            <w:bottom w:val="none" w:sz="0" w:space="0" w:color="auto"/>
            <w:right w:val="none" w:sz="0" w:space="0" w:color="auto"/>
          </w:divBdr>
          <w:divsChild>
            <w:div w:id="819732994">
              <w:marLeft w:val="0"/>
              <w:marRight w:val="0"/>
              <w:marTop w:val="0"/>
              <w:marBottom w:val="0"/>
              <w:divBdr>
                <w:top w:val="none" w:sz="0" w:space="0" w:color="auto"/>
                <w:left w:val="none" w:sz="0" w:space="0" w:color="auto"/>
                <w:bottom w:val="none" w:sz="0" w:space="0" w:color="auto"/>
                <w:right w:val="none" w:sz="0" w:space="0" w:color="auto"/>
              </w:divBdr>
            </w:div>
            <w:div w:id="1070153817">
              <w:marLeft w:val="0"/>
              <w:marRight w:val="0"/>
              <w:marTop w:val="0"/>
              <w:marBottom w:val="0"/>
              <w:divBdr>
                <w:top w:val="none" w:sz="0" w:space="0" w:color="auto"/>
                <w:left w:val="none" w:sz="0" w:space="0" w:color="auto"/>
                <w:bottom w:val="none" w:sz="0" w:space="0" w:color="auto"/>
                <w:right w:val="none" w:sz="0" w:space="0" w:color="auto"/>
              </w:divBdr>
            </w:div>
          </w:divsChild>
        </w:div>
        <w:div w:id="807010633">
          <w:marLeft w:val="0"/>
          <w:marRight w:val="0"/>
          <w:marTop w:val="0"/>
          <w:marBottom w:val="0"/>
          <w:divBdr>
            <w:top w:val="none" w:sz="0" w:space="0" w:color="auto"/>
            <w:left w:val="none" w:sz="0" w:space="0" w:color="auto"/>
            <w:bottom w:val="none" w:sz="0" w:space="0" w:color="auto"/>
            <w:right w:val="none" w:sz="0" w:space="0" w:color="auto"/>
          </w:divBdr>
        </w:div>
        <w:div w:id="295837158">
          <w:marLeft w:val="0"/>
          <w:marRight w:val="0"/>
          <w:marTop w:val="0"/>
          <w:marBottom w:val="0"/>
          <w:divBdr>
            <w:top w:val="none" w:sz="0" w:space="0" w:color="auto"/>
            <w:left w:val="none" w:sz="0" w:space="0" w:color="auto"/>
            <w:bottom w:val="none" w:sz="0" w:space="0" w:color="auto"/>
            <w:right w:val="none" w:sz="0" w:space="0" w:color="auto"/>
          </w:divBdr>
          <w:divsChild>
            <w:div w:id="1438259776">
              <w:marLeft w:val="0"/>
              <w:marRight w:val="0"/>
              <w:marTop w:val="0"/>
              <w:marBottom w:val="0"/>
              <w:divBdr>
                <w:top w:val="none" w:sz="0" w:space="0" w:color="auto"/>
                <w:left w:val="none" w:sz="0" w:space="0" w:color="auto"/>
                <w:bottom w:val="none" w:sz="0" w:space="0" w:color="auto"/>
                <w:right w:val="none" w:sz="0" w:space="0" w:color="auto"/>
              </w:divBdr>
            </w:div>
            <w:div w:id="687218607">
              <w:marLeft w:val="0"/>
              <w:marRight w:val="0"/>
              <w:marTop w:val="0"/>
              <w:marBottom w:val="0"/>
              <w:divBdr>
                <w:top w:val="none" w:sz="0" w:space="0" w:color="auto"/>
                <w:left w:val="none" w:sz="0" w:space="0" w:color="auto"/>
                <w:bottom w:val="none" w:sz="0" w:space="0" w:color="auto"/>
                <w:right w:val="none" w:sz="0" w:space="0" w:color="auto"/>
              </w:divBdr>
            </w:div>
          </w:divsChild>
        </w:div>
        <w:div w:id="537159043">
          <w:marLeft w:val="0"/>
          <w:marRight w:val="0"/>
          <w:marTop w:val="0"/>
          <w:marBottom w:val="0"/>
          <w:divBdr>
            <w:top w:val="none" w:sz="0" w:space="0" w:color="auto"/>
            <w:left w:val="none" w:sz="0" w:space="0" w:color="auto"/>
            <w:bottom w:val="none" w:sz="0" w:space="0" w:color="auto"/>
            <w:right w:val="none" w:sz="0" w:space="0" w:color="auto"/>
          </w:divBdr>
        </w:div>
        <w:div w:id="2128311541">
          <w:marLeft w:val="0"/>
          <w:marRight w:val="0"/>
          <w:marTop w:val="0"/>
          <w:marBottom w:val="0"/>
          <w:divBdr>
            <w:top w:val="none" w:sz="0" w:space="0" w:color="auto"/>
            <w:left w:val="none" w:sz="0" w:space="0" w:color="auto"/>
            <w:bottom w:val="none" w:sz="0" w:space="0" w:color="auto"/>
            <w:right w:val="none" w:sz="0" w:space="0" w:color="auto"/>
          </w:divBdr>
        </w:div>
        <w:div w:id="2087654154">
          <w:marLeft w:val="0"/>
          <w:marRight w:val="0"/>
          <w:marTop w:val="0"/>
          <w:marBottom w:val="0"/>
          <w:divBdr>
            <w:top w:val="none" w:sz="0" w:space="0" w:color="auto"/>
            <w:left w:val="none" w:sz="0" w:space="0" w:color="auto"/>
            <w:bottom w:val="none" w:sz="0" w:space="0" w:color="auto"/>
            <w:right w:val="none" w:sz="0" w:space="0" w:color="auto"/>
          </w:divBdr>
        </w:div>
        <w:div w:id="1853058992">
          <w:marLeft w:val="0"/>
          <w:marRight w:val="0"/>
          <w:marTop w:val="0"/>
          <w:marBottom w:val="0"/>
          <w:divBdr>
            <w:top w:val="none" w:sz="0" w:space="0" w:color="auto"/>
            <w:left w:val="none" w:sz="0" w:space="0" w:color="auto"/>
            <w:bottom w:val="none" w:sz="0" w:space="0" w:color="auto"/>
            <w:right w:val="none" w:sz="0" w:space="0" w:color="auto"/>
          </w:divBdr>
        </w:div>
        <w:div w:id="1691564774">
          <w:marLeft w:val="0"/>
          <w:marRight w:val="0"/>
          <w:marTop w:val="0"/>
          <w:marBottom w:val="0"/>
          <w:divBdr>
            <w:top w:val="none" w:sz="0" w:space="0" w:color="auto"/>
            <w:left w:val="none" w:sz="0" w:space="0" w:color="auto"/>
            <w:bottom w:val="none" w:sz="0" w:space="0" w:color="auto"/>
            <w:right w:val="none" w:sz="0" w:space="0" w:color="auto"/>
          </w:divBdr>
        </w:div>
        <w:div w:id="556940439">
          <w:marLeft w:val="0"/>
          <w:marRight w:val="0"/>
          <w:marTop w:val="0"/>
          <w:marBottom w:val="0"/>
          <w:divBdr>
            <w:top w:val="none" w:sz="0" w:space="0" w:color="auto"/>
            <w:left w:val="none" w:sz="0" w:space="0" w:color="auto"/>
            <w:bottom w:val="none" w:sz="0" w:space="0" w:color="auto"/>
            <w:right w:val="none" w:sz="0" w:space="0" w:color="auto"/>
          </w:divBdr>
        </w:div>
        <w:div w:id="329065045">
          <w:marLeft w:val="0"/>
          <w:marRight w:val="0"/>
          <w:marTop w:val="0"/>
          <w:marBottom w:val="0"/>
          <w:divBdr>
            <w:top w:val="none" w:sz="0" w:space="0" w:color="auto"/>
            <w:left w:val="none" w:sz="0" w:space="0" w:color="auto"/>
            <w:bottom w:val="none" w:sz="0" w:space="0" w:color="auto"/>
            <w:right w:val="none" w:sz="0" w:space="0" w:color="auto"/>
          </w:divBdr>
        </w:div>
        <w:div w:id="2051757304">
          <w:marLeft w:val="0"/>
          <w:marRight w:val="0"/>
          <w:marTop w:val="0"/>
          <w:marBottom w:val="0"/>
          <w:divBdr>
            <w:top w:val="none" w:sz="0" w:space="0" w:color="auto"/>
            <w:left w:val="none" w:sz="0" w:space="0" w:color="auto"/>
            <w:bottom w:val="none" w:sz="0" w:space="0" w:color="auto"/>
            <w:right w:val="none" w:sz="0" w:space="0" w:color="auto"/>
          </w:divBdr>
          <w:divsChild>
            <w:div w:id="866022167">
              <w:marLeft w:val="0"/>
              <w:marRight w:val="0"/>
              <w:marTop w:val="0"/>
              <w:marBottom w:val="0"/>
              <w:divBdr>
                <w:top w:val="none" w:sz="0" w:space="0" w:color="auto"/>
                <w:left w:val="none" w:sz="0" w:space="0" w:color="auto"/>
                <w:bottom w:val="none" w:sz="0" w:space="0" w:color="auto"/>
                <w:right w:val="none" w:sz="0" w:space="0" w:color="auto"/>
              </w:divBdr>
            </w:div>
            <w:div w:id="657728834">
              <w:marLeft w:val="0"/>
              <w:marRight w:val="0"/>
              <w:marTop w:val="0"/>
              <w:marBottom w:val="0"/>
              <w:divBdr>
                <w:top w:val="none" w:sz="0" w:space="0" w:color="auto"/>
                <w:left w:val="none" w:sz="0" w:space="0" w:color="auto"/>
                <w:bottom w:val="none" w:sz="0" w:space="0" w:color="auto"/>
                <w:right w:val="none" w:sz="0" w:space="0" w:color="auto"/>
              </w:divBdr>
              <w:divsChild>
                <w:div w:id="1030960717">
                  <w:marLeft w:val="0"/>
                  <w:marRight w:val="0"/>
                  <w:marTop w:val="0"/>
                  <w:marBottom w:val="0"/>
                  <w:divBdr>
                    <w:top w:val="none" w:sz="0" w:space="0" w:color="auto"/>
                    <w:left w:val="none" w:sz="0" w:space="0" w:color="auto"/>
                    <w:bottom w:val="none" w:sz="0" w:space="0" w:color="auto"/>
                    <w:right w:val="none" w:sz="0" w:space="0" w:color="auto"/>
                  </w:divBdr>
                  <w:divsChild>
                    <w:div w:id="1740665495">
                      <w:marLeft w:val="0"/>
                      <w:marRight w:val="0"/>
                      <w:marTop w:val="240"/>
                      <w:marBottom w:val="240"/>
                      <w:divBdr>
                        <w:top w:val="none" w:sz="0" w:space="0" w:color="auto"/>
                        <w:left w:val="none" w:sz="0" w:space="0" w:color="auto"/>
                        <w:bottom w:val="none" w:sz="0" w:space="0" w:color="auto"/>
                        <w:right w:val="none" w:sz="0" w:space="0" w:color="auto"/>
                      </w:divBdr>
                    </w:div>
                  </w:divsChild>
                </w:div>
                <w:div w:id="1551960396">
                  <w:marLeft w:val="0"/>
                  <w:marRight w:val="0"/>
                  <w:marTop w:val="0"/>
                  <w:marBottom w:val="0"/>
                  <w:divBdr>
                    <w:top w:val="none" w:sz="0" w:space="0" w:color="auto"/>
                    <w:left w:val="none" w:sz="0" w:space="0" w:color="auto"/>
                    <w:bottom w:val="none" w:sz="0" w:space="0" w:color="auto"/>
                    <w:right w:val="none" w:sz="0" w:space="0" w:color="auto"/>
                  </w:divBdr>
                  <w:divsChild>
                    <w:div w:id="126171825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59919983">
              <w:marLeft w:val="0"/>
              <w:marRight w:val="0"/>
              <w:marTop w:val="0"/>
              <w:marBottom w:val="0"/>
              <w:divBdr>
                <w:top w:val="none" w:sz="0" w:space="0" w:color="auto"/>
                <w:left w:val="none" w:sz="0" w:space="0" w:color="auto"/>
                <w:bottom w:val="none" w:sz="0" w:space="0" w:color="auto"/>
                <w:right w:val="none" w:sz="0" w:space="0" w:color="auto"/>
              </w:divBdr>
              <w:divsChild>
                <w:div w:id="1525292487">
                  <w:marLeft w:val="0"/>
                  <w:marRight w:val="0"/>
                  <w:marTop w:val="0"/>
                  <w:marBottom w:val="0"/>
                  <w:divBdr>
                    <w:top w:val="none" w:sz="0" w:space="0" w:color="auto"/>
                    <w:left w:val="none" w:sz="0" w:space="0" w:color="auto"/>
                    <w:bottom w:val="none" w:sz="0" w:space="0" w:color="auto"/>
                    <w:right w:val="none" w:sz="0" w:space="0" w:color="auto"/>
                  </w:divBdr>
                </w:div>
                <w:div w:id="1583755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2639773">
          <w:marLeft w:val="0"/>
          <w:marRight w:val="0"/>
          <w:marTop w:val="0"/>
          <w:marBottom w:val="0"/>
          <w:divBdr>
            <w:top w:val="none" w:sz="0" w:space="0" w:color="auto"/>
            <w:left w:val="none" w:sz="0" w:space="0" w:color="auto"/>
            <w:bottom w:val="none" w:sz="0" w:space="0" w:color="auto"/>
            <w:right w:val="none" w:sz="0" w:space="0" w:color="auto"/>
          </w:divBdr>
        </w:div>
        <w:div w:id="1451432227">
          <w:marLeft w:val="0"/>
          <w:marRight w:val="0"/>
          <w:marTop w:val="0"/>
          <w:marBottom w:val="0"/>
          <w:divBdr>
            <w:top w:val="none" w:sz="0" w:space="0" w:color="auto"/>
            <w:left w:val="none" w:sz="0" w:space="0" w:color="auto"/>
            <w:bottom w:val="none" w:sz="0" w:space="0" w:color="auto"/>
            <w:right w:val="none" w:sz="0" w:space="0" w:color="auto"/>
          </w:divBdr>
        </w:div>
        <w:div w:id="1451515174">
          <w:marLeft w:val="0"/>
          <w:marRight w:val="0"/>
          <w:marTop w:val="0"/>
          <w:marBottom w:val="0"/>
          <w:divBdr>
            <w:top w:val="none" w:sz="0" w:space="0" w:color="auto"/>
            <w:left w:val="none" w:sz="0" w:space="0" w:color="auto"/>
            <w:bottom w:val="none" w:sz="0" w:space="0" w:color="auto"/>
            <w:right w:val="none" w:sz="0" w:space="0" w:color="auto"/>
          </w:divBdr>
          <w:divsChild>
            <w:div w:id="1631592261">
              <w:marLeft w:val="0"/>
              <w:marRight w:val="0"/>
              <w:marTop w:val="0"/>
              <w:marBottom w:val="0"/>
              <w:divBdr>
                <w:top w:val="none" w:sz="0" w:space="0" w:color="auto"/>
                <w:left w:val="none" w:sz="0" w:space="0" w:color="auto"/>
                <w:bottom w:val="none" w:sz="0" w:space="0" w:color="auto"/>
                <w:right w:val="none" w:sz="0" w:space="0" w:color="auto"/>
              </w:divBdr>
            </w:div>
            <w:div w:id="504057717">
              <w:marLeft w:val="0"/>
              <w:marRight w:val="0"/>
              <w:marTop w:val="0"/>
              <w:marBottom w:val="0"/>
              <w:divBdr>
                <w:top w:val="none" w:sz="0" w:space="0" w:color="auto"/>
                <w:left w:val="none" w:sz="0" w:space="0" w:color="auto"/>
                <w:bottom w:val="none" w:sz="0" w:space="0" w:color="auto"/>
                <w:right w:val="none" w:sz="0" w:space="0" w:color="auto"/>
              </w:divBdr>
            </w:div>
          </w:divsChild>
        </w:div>
        <w:div w:id="795828517">
          <w:marLeft w:val="0"/>
          <w:marRight w:val="0"/>
          <w:marTop w:val="0"/>
          <w:marBottom w:val="0"/>
          <w:divBdr>
            <w:top w:val="none" w:sz="0" w:space="0" w:color="auto"/>
            <w:left w:val="none" w:sz="0" w:space="0" w:color="auto"/>
            <w:bottom w:val="none" w:sz="0" w:space="0" w:color="auto"/>
            <w:right w:val="none" w:sz="0" w:space="0" w:color="auto"/>
          </w:divBdr>
        </w:div>
        <w:div w:id="1856456990">
          <w:marLeft w:val="0"/>
          <w:marRight w:val="0"/>
          <w:marTop w:val="0"/>
          <w:marBottom w:val="0"/>
          <w:divBdr>
            <w:top w:val="none" w:sz="0" w:space="0" w:color="auto"/>
            <w:left w:val="none" w:sz="0" w:space="0" w:color="auto"/>
            <w:bottom w:val="none" w:sz="0" w:space="0" w:color="auto"/>
            <w:right w:val="none" w:sz="0" w:space="0" w:color="auto"/>
          </w:divBdr>
        </w:div>
        <w:div w:id="661932908">
          <w:marLeft w:val="0"/>
          <w:marRight w:val="0"/>
          <w:marTop w:val="0"/>
          <w:marBottom w:val="0"/>
          <w:divBdr>
            <w:top w:val="none" w:sz="0" w:space="0" w:color="auto"/>
            <w:left w:val="none" w:sz="0" w:space="0" w:color="auto"/>
            <w:bottom w:val="none" w:sz="0" w:space="0" w:color="auto"/>
            <w:right w:val="none" w:sz="0" w:space="0" w:color="auto"/>
          </w:divBdr>
        </w:div>
        <w:div w:id="339818790">
          <w:marLeft w:val="0"/>
          <w:marRight w:val="0"/>
          <w:marTop w:val="0"/>
          <w:marBottom w:val="0"/>
          <w:divBdr>
            <w:top w:val="none" w:sz="0" w:space="0" w:color="auto"/>
            <w:left w:val="none" w:sz="0" w:space="0" w:color="auto"/>
            <w:bottom w:val="none" w:sz="0" w:space="0" w:color="auto"/>
            <w:right w:val="none" w:sz="0" w:space="0" w:color="auto"/>
          </w:divBdr>
        </w:div>
        <w:div w:id="183324522">
          <w:marLeft w:val="0"/>
          <w:marRight w:val="0"/>
          <w:marTop w:val="0"/>
          <w:marBottom w:val="0"/>
          <w:divBdr>
            <w:top w:val="none" w:sz="0" w:space="0" w:color="auto"/>
            <w:left w:val="none" w:sz="0" w:space="0" w:color="auto"/>
            <w:bottom w:val="none" w:sz="0" w:space="0" w:color="auto"/>
            <w:right w:val="none" w:sz="0" w:space="0" w:color="auto"/>
          </w:divBdr>
        </w:div>
        <w:div w:id="1002394881">
          <w:marLeft w:val="0"/>
          <w:marRight w:val="0"/>
          <w:marTop w:val="0"/>
          <w:marBottom w:val="0"/>
          <w:divBdr>
            <w:top w:val="none" w:sz="0" w:space="0" w:color="auto"/>
            <w:left w:val="none" w:sz="0" w:space="0" w:color="auto"/>
            <w:bottom w:val="none" w:sz="0" w:space="0" w:color="auto"/>
            <w:right w:val="none" w:sz="0" w:space="0" w:color="auto"/>
          </w:divBdr>
          <w:divsChild>
            <w:div w:id="1110591324">
              <w:marLeft w:val="0"/>
              <w:marRight w:val="0"/>
              <w:marTop w:val="0"/>
              <w:marBottom w:val="0"/>
              <w:divBdr>
                <w:top w:val="none" w:sz="0" w:space="0" w:color="auto"/>
                <w:left w:val="none" w:sz="0" w:space="0" w:color="auto"/>
                <w:bottom w:val="none" w:sz="0" w:space="0" w:color="auto"/>
                <w:right w:val="none" w:sz="0" w:space="0" w:color="auto"/>
              </w:divBdr>
            </w:div>
            <w:div w:id="1052540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6363558">
      <w:bodyDiv w:val="1"/>
      <w:marLeft w:val="0"/>
      <w:marRight w:val="0"/>
      <w:marTop w:val="0"/>
      <w:marBottom w:val="0"/>
      <w:divBdr>
        <w:top w:val="none" w:sz="0" w:space="0" w:color="auto"/>
        <w:left w:val="none" w:sz="0" w:space="0" w:color="auto"/>
        <w:bottom w:val="none" w:sz="0" w:space="0" w:color="auto"/>
        <w:right w:val="none" w:sz="0" w:space="0" w:color="auto"/>
      </w:divBdr>
    </w:div>
    <w:div w:id="844171143">
      <w:bodyDiv w:val="1"/>
      <w:marLeft w:val="0"/>
      <w:marRight w:val="0"/>
      <w:marTop w:val="0"/>
      <w:marBottom w:val="0"/>
      <w:divBdr>
        <w:top w:val="none" w:sz="0" w:space="0" w:color="auto"/>
        <w:left w:val="none" w:sz="0" w:space="0" w:color="auto"/>
        <w:bottom w:val="none" w:sz="0" w:space="0" w:color="auto"/>
        <w:right w:val="none" w:sz="0" w:space="0" w:color="auto"/>
      </w:divBdr>
    </w:div>
    <w:div w:id="996959708">
      <w:bodyDiv w:val="1"/>
      <w:marLeft w:val="0"/>
      <w:marRight w:val="0"/>
      <w:marTop w:val="0"/>
      <w:marBottom w:val="0"/>
      <w:divBdr>
        <w:top w:val="none" w:sz="0" w:space="0" w:color="auto"/>
        <w:left w:val="none" w:sz="0" w:space="0" w:color="auto"/>
        <w:bottom w:val="none" w:sz="0" w:space="0" w:color="auto"/>
        <w:right w:val="none" w:sz="0" w:space="0" w:color="auto"/>
      </w:divBdr>
      <w:divsChild>
        <w:div w:id="20863657">
          <w:marLeft w:val="0"/>
          <w:marRight w:val="0"/>
          <w:marTop w:val="0"/>
          <w:marBottom w:val="0"/>
          <w:divBdr>
            <w:top w:val="none" w:sz="0" w:space="0" w:color="auto"/>
            <w:left w:val="none" w:sz="0" w:space="0" w:color="auto"/>
            <w:bottom w:val="none" w:sz="0" w:space="0" w:color="auto"/>
            <w:right w:val="none" w:sz="0" w:space="0" w:color="auto"/>
          </w:divBdr>
          <w:divsChild>
            <w:div w:id="211383748">
              <w:marLeft w:val="0"/>
              <w:marRight w:val="0"/>
              <w:marTop w:val="0"/>
              <w:marBottom w:val="0"/>
              <w:divBdr>
                <w:top w:val="none" w:sz="0" w:space="0" w:color="auto"/>
                <w:left w:val="none" w:sz="0" w:space="0" w:color="auto"/>
                <w:bottom w:val="none" w:sz="0" w:space="0" w:color="auto"/>
                <w:right w:val="none" w:sz="0" w:space="0" w:color="auto"/>
              </w:divBdr>
              <w:divsChild>
                <w:div w:id="1468358309">
                  <w:marLeft w:val="0"/>
                  <w:marRight w:val="0"/>
                  <w:marTop w:val="0"/>
                  <w:marBottom w:val="0"/>
                  <w:divBdr>
                    <w:top w:val="none" w:sz="0" w:space="0" w:color="auto"/>
                    <w:left w:val="none" w:sz="0" w:space="0" w:color="auto"/>
                    <w:bottom w:val="none" w:sz="0" w:space="0" w:color="auto"/>
                    <w:right w:val="none" w:sz="0" w:space="0" w:color="auto"/>
                  </w:divBdr>
                  <w:divsChild>
                    <w:div w:id="642664021">
                      <w:marLeft w:val="0"/>
                      <w:marRight w:val="0"/>
                      <w:marTop w:val="0"/>
                      <w:marBottom w:val="0"/>
                      <w:divBdr>
                        <w:top w:val="none" w:sz="0" w:space="0" w:color="auto"/>
                        <w:left w:val="none" w:sz="0" w:space="0" w:color="auto"/>
                        <w:bottom w:val="none" w:sz="0" w:space="0" w:color="auto"/>
                        <w:right w:val="none" w:sz="0" w:space="0" w:color="auto"/>
                      </w:divBdr>
                      <w:divsChild>
                        <w:div w:id="1283270393">
                          <w:marLeft w:val="0"/>
                          <w:marRight w:val="0"/>
                          <w:marTop w:val="0"/>
                          <w:marBottom w:val="0"/>
                          <w:divBdr>
                            <w:top w:val="none" w:sz="0" w:space="0" w:color="auto"/>
                            <w:left w:val="none" w:sz="0" w:space="0" w:color="auto"/>
                            <w:bottom w:val="none" w:sz="0" w:space="0" w:color="auto"/>
                            <w:right w:val="none" w:sz="0" w:space="0" w:color="auto"/>
                          </w:divBdr>
                          <w:divsChild>
                            <w:div w:id="1186822878">
                              <w:marLeft w:val="0"/>
                              <w:marRight w:val="0"/>
                              <w:marTop w:val="0"/>
                              <w:marBottom w:val="0"/>
                              <w:divBdr>
                                <w:top w:val="none" w:sz="0" w:space="0" w:color="auto"/>
                                <w:left w:val="none" w:sz="0" w:space="0" w:color="auto"/>
                                <w:bottom w:val="none" w:sz="0" w:space="0" w:color="auto"/>
                                <w:right w:val="none" w:sz="0" w:space="0" w:color="auto"/>
                              </w:divBdr>
                              <w:divsChild>
                                <w:div w:id="1793092577">
                                  <w:marLeft w:val="0"/>
                                  <w:marRight w:val="0"/>
                                  <w:marTop w:val="0"/>
                                  <w:marBottom w:val="0"/>
                                  <w:divBdr>
                                    <w:top w:val="none" w:sz="0" w:space="0" w:color="auto"/>
                                    <w:left w:val="none" w:sz="0" w:space="0" w:color="auto"/>
                                    <w:bottom w:val="none" w:sz="0" w:space="0" w:color="auto"/>
                                    <w:right w:val="none" w:sz="0" w:space="0" w:color="auto"/>
                                  </w:divBdr>
                                  <w:divsChild>
                                    <w:div w:id="1924295744">
                                      <w:marLeft w:val="0"/>
                                      <w:marRight w:val="0"/>
                                      <w:marTop w:val="0"/>
                                      <w:marBottom w:val="0"/>
                                      <w:divBdr>
                                        <w:top w:val="none" w:sz="0" w:space="0" w:color="auto"/>
                                        <w:left w:val="none" w:sz="0" w:space="0" w:color="auto"/>
                                        <w:bottom w:val="none" w:sz="0" w:space="0" w:color="auto"/>
                                        <w:right w:val="none" w:sz="0" w:space="0" w:color="auto"/>
                                      </w:divBdr>
                                      <w:divsChild>
                                        <w:div w:id="1417360164">
                                          <w:marLeft w:val="0"/>
                                          <w:marRight w:val="0"/>
                                          <w:marTop w:val="0"/>
                                          <w:marBottom w:val="0"/>
                                          <w:divBdr>
                                            <w:top w:val="none" w:sz="0" w:space="0" w:color="auto"/>
                                            <w:left w:val="none" w:sz="0" w:space="0" w:color="auto"/>
                                            <w:bottom w:val="none" w:sz="0" w:space="0" w:color="auto"/>
                                            <w:right w:val="none" w:sz="0" w:space="0" w:color="auto"/>
                                          </w:divBdr>
                                          <w:divsChild>
                                            <w:div w:id="789009593">
                                              <w:marLeft w:val="0"/>
                                              <w:marRight w:val="0"/>
                                              <w:marTop w:val="0"/>
                                              <w:marBottom w:val="0"/>
                                              <w:divBdr>
                                                <w:top w:val="none" w:sz="0" w:space="0" w:color="auto"/>
                                                <w:left w:val="none" w:sz="0" w:space="0" w:color="auto"/>
                                                <w:bottom w:val="none" w:sz="0" w:space="0" w:color="auto"/>
                                                <w:right w:val="none" w:sz="0" w:space="0" w:color="auto"/>
                                              </w:divBdr>
                                              <w:divsChild>
                                                <w:div w:id="424306156">
                                                  <w:marLeft w:val="0"/>
                                                  <w:marRight w:val="0"/>
                                                  <w:marTop w:val="0"/>
                                                  <w:marBottom w:val="0"/>
                                                  <w:divBdr>
                                                    <w:top w:val="none" w:sz="0" w:space="0" w:color="auto"/>
                                                    <w:left w:val="none" w:sz="0" w:space="0" w:color="auto"/>
                                                    <w:bottom w:val="none" w:sz="0" w:space="0" w:color="auto"/>
                                                    <w:right w:val="none" w:sz="0" w:space="0" w:color="auto"/>
                                                  </w:divBdr>
                                                  <w:divsChild>
                                                    <w:div w:id="2035107402">
                                                      <w:marLeft w:val="0"/>
                                                      <w:marRight w:val="0"/>
                                                      <w:marTop w:val="0"/>
                                                      <w:marBottom w:val="0"/>
                                                      <w:divBdr>
                                                        <w:top w:val="none" w:sz="0" w:space="0" w:color="auto"/>
                                                        <w:left w:val="none" w:sz="0" w:space="0" w:color="auto"/>
                                                        <w:bottom w:val="none" w:sz="0" w:space="0" w:color="auto"/>
                                                        <w:right w:val="none" w:sz="0" w:space="0" w:color="auto"/>
                                                      </w:divBdr>
                                                      <w:divsChild>
                                                        <w:div w:id="479005897">
                                                          <w:marLeft w:val="0"/>
                                                          <w:marRight w:val="0"/>
                                                          <w:marTop w:val="0"/>
                                                          <w:marBottom w:val="0"/>
                                                          <w:divBdr>
                                                            <w:top w:val="none" w:sz="0" w:space="0" w:color="auto"/>
                                                            <w:left w:val="none" w:sz="0" w:space="0" w:color="auto"/>
                                                            <w:bottom w:val="none" w:sz="0" w:space="0" w:color="auto"/>
                                                            <w:right w:val="none" w:sz="0" w:space="0" w:color="auto"/>
                                                          </w:divBdr>
                                                          <w:divsChild>
                                                            <w:div w:id="1956523886">
                                                              <w:marLeft w:val="0"/>
                                                              <w:marRight w:val="0"/>
                                                              <w:marTop w:val="0"/>
                                                              <w:marBottom w:val="0"/>
                                                              <w:divBdr>
                                                                <w:top w:val="none" w:sz="0" w:space="0" w:color="auto"/>
                                                                <w:left w:val="none" w:sz="0" w:space="0" w:color="auto"/>
                                                                <w:bottom w:val="none" w:sz="0" w:space="0" w:color="auto"/>
                                                                <w:right w:val="none" w:sz="0" w:space="0" w:color="auto"/>
                                                              </w:divBdr>
                                                              <w:divsChild>
                                                                <w:div w:id="964703322">
                                                                  <w:marLeft w:val="0"/>
                                                                  <w:marRight w:val="0"/>
                                                                  <w:marTop w:val="0"/>
                                                                  <w:marBottom w:val="0"/>
                                                                  <w:divBdr>
                                                                    <w:top w:val="none" w:sz="0" w:space="0" w:color="auto"/>
                                                                    <w:left w:val="none" w:sz="0" w:space="0" w:color="auto"/>
                                                                    <w:bottom w:val="none" w:sz="0" w:space="0" w:color="auto"/>
                                                                    <w:right w:val="none" w:sz="0" w:space="0" w:color="auto"/>
                                                                  </w:divBdr>
                                                                  <w:divsChild>
                                                                    <w:div w:id="99883358">
                                                                      <w:marLeft w:val="0"/>
                                                                      <w:marRight w:val="0"/>
                                                                      <w:marTop w:val="0"/>
                                                                      <w:marBottom w:val="0"/>
                                                                      <w:divBdr>
                                                                        <w:top w:val="none" w:sz="0" w:space="0" w:color="auto"/>
                                                                        <w:left w:val="none" w:sz="0" w:space="0" w:color="auto"/>
                                                                        <w:bottom w:val="none" w:sz="0" w:space="0" w:color="auto"/>
                                                                        <w:right w:val="none" w:sz="0" w:space="0" w:color="auto"/>
                                                                      </w:divBdr>
                                                                      <w:divsChild>
                                                                        <w:div w:id="1469202369">
                                                                          <w:marLeft w:val="0"/>
                                                                          <w:marRight w:val="0"/>
                                                                          <w:marTop w:val="240"/>
                                                                          <w:marBottom w:val="240"/>
                                                                          <w:divBdr>
                                                                            <w:top w:val="none" w:sz="0" w:space="0" w:color="auto"/>
                                                                            <w:left w:val="none" w:sz="0" w:space="0" w:color="auto"/>
                                                                            <w:bottom w:val="none" w:sz="0" w:space="0" w:color="auto"/>
                                                                            <w:right w:val="none" w:sz="0" w:space="0" w:color="auto"/>
                                                                          </w:divBdr>
                                                                        </w:div>
                                                                        <w:div w:id="823158127">
                                                                          <w:marLeft w:val="0"/>
                                                                          <w:marRight w:val="0"/>
                                                                          <w:marTop w:val="0"/>
                                                                          <w:marBottom w:val="0"/>
                                                                          <w:divBdr>
                                                                            <w:top w:val="none" w:sz="0" w:space="0" w:color="auto"/>
                                                                            <w:left w:val="none" w:sz="0" w:space="0" w:color="auto"/>
                                                                            <w:bottom w:val="none" w:sz="0" w:space="0" w:color="auto"/>
                                                                            <w:right w:val="none" w:sz="0" w:space="0" w:color="auto"/>
                                                                          </w:divBdr>
                                                                          <w:divsChild>
                                                                            <w:div w:id="1524126937">
                                                                              <w:marLeft w:val="0"/>
                                                                              <w:marRight w:val="0"/>
                                                                              <w:marTop w:val="0"/>
                                                                              <w:marBottom w:val="0"/>
                                                                              <w:divBdr>
                                                                                <w:top w:val="none" w:sz="0" w:space="0" w:color="auto"/>
                                                                                <w:left w:val="none" w:sz="0" w:space="0" w:color="auto"/>
                                                                                <w:bottom w:val="none" w:sz="0" w:space="0" w:color="auto"/>
                                                                                <w:right w:val="none" w:sz="0" w:space="0" w:color="auto"/>
                                                                              </w:divBdr>
                                                                              <w:divsChild>
                                                                                <w:div w:id="1821383687">
                                                                                  <w:marLeft w:val="0"/>
                                                                                  <w:marRight w:val="0"/>
                                                                                  <w:marTop w:val="0"/>
                                                                                  <w:marBottom w:val="0"/>
                                                                                  <w:divBdr>
                                                                                    <w:top w:val="none" w:sz="0" w:space="0" w:color="auto"/>
                                                                                    <w:left w:val="none" w:sz="0" w:space="0" w:color="auto"/>
                                                                                    <w:bottom w:val="none" w:sz="0" w:space="0" w:color="auto"/>
                                                                                    <w:right w:val="none" w:sz="0" w:space="0" w:color="auto"/>
                                                                                  </w:divBdr>
                                                                                </w:div>
                                                                                <w:div w:id="150689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054115">
                                                                          <w:marLeft w:val="0"/>
                                                                          <w:marRight w:val="0"/>
                                                                          <w:marTop w:val="0"/>
                                                                          <w:marBottom w:val="0"/>
                                                                          <w:divBdr>
                                                                            <w:top w:val="none" w:sz="0" w:space="0" w:color="auto"/>
                                                                            <w:left w:val="none" w:sz="0" w:space="0" w:color="auto"/>
                                                                            <w:bottom w:val="none" w:sz="0" w:space="0" w:color="auto"/>
                                                                            <w:right w:val="none" w:sz="0" w:space="0" w:color="auto"/>
                                                                          </w:divBdr>
                                                                          <w:divsChild>
                                                                            <w:div w:id="1719284249">
                                                                              <w:marLeft w:val="0"/>
                                                                              <w:marRight w:val="0"/>
                                                                              <w:marTop w:val="0"/>
                                                                              <w:marBottom w:val="0"/>
                                                                              <w:divBdr>
                                                                                <w:top w:val="none" w:sz="0" w:space="0" w:color="auto"/>
                                                                                <w:left w:val="none" w:sz="0" w:space="0" w:color="auto"/>
                                                                                <w:bottom w:val="none" w:sz="0" w:space="0" w:color="auto"/>
                                                                                <w:right w:val="none" w:sz="0" w:space="0" w:color="auto"/>
                                                                              </w:divBdr>
                                                                            </w:div>
                                                                            <w:div w:id="1773476226">
                                                                              <w:marLeft w:val="0"/>
                                                                              <w:marRight w:val="0"/>
                                                                              <w:marTop w:val="0"/>
                                                                              <w:marBottom w:val="0"/>
                                                                              <w:divBdr>
                                                                                <w:top w:val="none" w:sz="0" w:space="0" w:color="auto"/>
                                                                                <w:left w:val="none" w:sz="0" w:space="0" w:color="auto"/>
                                                                                <w:bottom w:val="none" w:sz="0" w:space="0" w:color="auto"/>
                                                                                <w:right w:val="none" w:sz="0" w:space="0" w:color="auto"/>
                                                                              </w:divBdr>
                                                                              <w:divsChild>
                                                                                <w:div w:id="174422814">
                                                                                  <w:marLeft w:val="0"/>
                                                                                  <w:marRight w:val="0"/>
                                                                                  <w:marTop w:val="0"/>
                                                                                  <w:marBottom w:val="0"/>
                                                                                  <w:divBdr>
                                                                                    <w:top w:val="none" w:sz="0" w:space="0" w:color="auto"/>
                                                                                    <w:left w:val="none" w:sz="0" w:space="0" w:color="auto"/>
                                                                                    <w:bottom w:val="none" w:sz="0" w:space="0" w:color="auto"/>
                                                                                    <w:right w:val="none" w:sz="0" w:space="0" w:color="auto"/>
                                                                                  </w:divBdr>
                                                                                </w:div>
                                                                                <w:div w:id="1777749120">
                                                                                  <w:marLeft w:val="0"/>
                                                                                  <w:marRight w:val="0"/>
                                                                                  <w:marTop w:val="0"/>
                                                                                  <w:marBottom w:val="0"/>
                                                                                  <w:divBdr>
                                                                                    <w:top w:val="none" w:sz="0" w:space="0" w:color="auto"/>
                                                                                    <w:left w:val="none" w:sz="0" w:space="0" w:color="auto"/>
                                                                                    <w:bottom w:val="none" w:sz="0" w:space="0" w:color="auto"/>
                                                                                    <w:right w:val="none" w:sz="0" w:space="0" w:color="auto"/>
                                                                                  </w:divBdr>
                                                                                </w:div>
                                                                              </w:divsChild>
                                                                            </w:div>
                                                                            <w:div w:id="521867395">
                                                                              <w:marLeft w:val="0"/>
                                                                              <w:marRight w:val="0"/>
                                                                              <w:marTop w:val="0"/>
                                                                              <w:marBottom w:val="0"/>
                                                                              <w:divBdr>
                                                                                <w:top w:val="none" w:sz="0" w:space="0" w:color="auto"/>
                                                                                <w:left w:val="none" w:sz="0" w:space="0" w:color="auto"/>
                                                                                <w:bottom w:val="none" w:sz="0" w:space="0" w:color="auto"/>
                                                                                <w:right w:val="none" w:sz="0" w:space="0" w:color="auto"/>
                                                                              </w:divBdr>
                                                                            </w:div>
                                                                          </w:divsChild>
                                                                        </w:div>
                                                                        <w:div w:id="495730088">
                                                                          <w:marLeft w:val="0"/>
                                                                          <w:marRight w:val="0"/>
                                                                          <w:marTop w:val="0"/>
                                                                          <w:marBottom w:val="0"/>
                                                                          <w:divBdr>
                                                                            <w:top w:val="none" w:sz="0" w:space="0" w:color="auto"/>
                                                                            <w:left w:val="none" w:sz="0" w:space="0" w:color="auto"/>
                                                                            <w:bottom w:val="none" w:sz="0" w:space="0" w:color="auto"/>
                                                                            <w:right w:val="none" w:sz="0" w:space="0" w:color="auto"/>
                                                                          </w:divBdr>
                                                                          <w:divsChild>
                                                                            <w:div w:id="885020936">
                                                                              <w:marLeft w:val="0"/>
                                                                              <w:marRight w:val="0"/>
                                                                              <w:marTop w:val="0"/>
                                                                              <w:marBottom w:val="0"/>
                                                                              <w:divBdr>
                                                                                <w:top w:val="none" w:sz="0" w:space="0" w:color="auto"/>
                                                                                <w:left w:val="none" w:sz="0" w:space="0" w:color="auto"/>
                                                                                <w:bottom w:val="none" w:sz="0" w:space="0" w:color="auto"/>
                                                                                <w:right w:val="none" w:sz="0" w:space="0" w:color="auto"/>
                                                                              </w:divBdr>
                                                                              <w:divsChild>
                                                                                <w:div w:id="1321271999">
                                                                                  <w:marLeft w:val="0"/>
                                                                                  <w:marRight w:val="0"/>
                                                                                  <w:marTop w:val="0"/>
                                                                                  <w:marBottom w:val="0"/>
                                                                                  <w:divBdr>
                                                                                    <w:top w:val="none" w:sz="0" w:space="0" w:color="auto"/>
                                                                                    <w:left w:val="none" w:sz="0" w:space="0" w:color="auto"/>
                                                                                    <w:bottom w:val="none" w:sz="0" w:space="0" w:color="auto"/>
                                                                                    <w:right w:val="none" w:sz="0" w:space="0" w:color="auto"/>
                                                                                  </w:divBdr>
                                                                                </w:div>
                                                                                <w:div w:id="492720599">
                                                                                  <w:marLeft w:val="0"/>
                                                                                  <w:marRight w:val="0"/>
                                                                                  <w:marTop w:val="0"/>
                                                                                  <w:marBottom w:val="0"/>
                                                                                  <w:divBdr>
                                                                                    <w:top w:val="none" w:sz="0" w:space="0" w:color="auto"/>
                                                                                    <w:left w:val="none" w:sz="0" w:space="0" w:color="auto"/>
                                                                                    <w:bottom w:val="none" w:sz="0" w:space="0" w:color="auto"/>
                                                                                    <w:right w:val="none" w:sz="0" w:space="0" w:color="auto"/>
                                                                                  </w:divBdr>
                                                                                  <w:divsChild>
                                                                                    <w:div w:id="1395616798">
                                                                                      <w:marLeft w:val="0"/>
                                                                                      <w:marRight w:val="0"/>
                                                                                      <w:marTop w:val="0"/>
                                                                                      <w:marBottom w:val="0"/>
                                                                                      <w:divBdr>
                                                                                        <w:top w:val="none" w:sz="0" w:space="0" w:color="auto"/>
                                                                                        <w:left w:val="none" w:sz="0" w:space="0" w:color="auto"/>
                                                                                        <w:bottom w:val="none" w:sz="0" w:space="0" w:color="auto"/>
                                                                                        <w:right w:val="none" w:sz="0" w:space="0" w:color="auto"/>
                                                                                      </w:divBdr>
                                                                                    </w:div>
                                                                                    <w:div w:id="1919172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3732975">
                                                                          <w:marLeft w:val="0"/>
                                                                          <w:marRight w:val="0"/>
                                                                          <w:marTop w:val="0"/>
                                                                          <w:marBottom w:val="0"/>
                                                                          <w:divBdr>
                                                                            <w:top w:val="none" w:sz="0" w:space="0" w:color="auto"/>
                                                                            <w:left w:val="none" w:sz="0" w:space="0" w:color="auto"/>
                                                                            <w:bottom w:val="none" w:sz="0" w:space="0" w:color="auto"/>
                                                                            <w:right w:val="none" w:sz="0" w:space="0" w:color="auto"/>
                                                                          </w:divBdr>
                                                                          <w:divsChild>
                                                                            <w:div w:id="298613639">
                                                                              <w:marLeft w:val="0"/>
                                                                              <w:marRight w:val="0"/>
                                                                              <w:marTop w:val="0"/>
                                                                              <w:marBottom w:val="0"/>
                                                                              <w:divBdr>
                                                                                <w:top w:val="none" w:sz="0" w:space="0" w:color="auto"/>
                                                                                <w:left w:val="none" w:sz="0" w:space="0" w:color="auto"/>
                                                                                <w:bottom w:val="none" w:sz="0" w:space="0" w:color="auto"/>
                                                                                <w:right w:val="none" w:sz="0" w:space="0" w:color="auto"/>
                                                                              </w:divBdr>
                                                                              <w:divsChild>
                                                                                <w:div w:id="1725372021">
                                                                                  <w:marLeft w:val="0"/>
                                                                                  <w:marRight w:val="0"/>
                                                                                  <w:marTop w:val="0"/>
                                                                                  <w:marBottom w:val="0"/>
                                                                                  <w:divBdr>
                                                                                    <w:top w:val="none" w:sz="0" w:space="0" w:color="auto"/>
                                                                                    <w:left w:val="none" w:sz="0" w:space="0" w:color="auto"/>
                                                                                    <w:bottom w:val="none" w:sz="0" w:space="0" w:color="auto"/>
                                                                                    <w:right w:val="none" w:sz="0" w:space="0" w:color="auto"/>
                                                                                  </w:divBdr>
                                                                                </w:div>
                                                                                <w:div w:id="256985237">
                                                                                  <w:marLeft w:val="0"/>
                                                                                  <w:marRight w:val="0"/>
                                                                                  <w:marTop w:val="0"/>
                                                                                  <w:marBottom w:val="0"/>
                                                                                  <w:divBdr>
                                                                                    <w:top w:val="none" w:sz="0" w:space="0" w:color="auto"/>
                                                                                    <w:left w:val="none" w:sz="0" w:space="0" w:color="auto"/>
                                                                                    <w:bottom w:val="none" w:sz="0" w:space="0" w:color="auto"/>
                                                                                    <w:right w:val="none" w:sz="0" w:space="0" w:color="auto"/>
                                                                                  </w:divBdr>
                                                                                </w:div>
                                                                                <w:div w:id="225073575">
                                                                                  <w:marLeft w:val="0"/>
                                                                                  <w:marRight w:val="0"/>
                                                                                  <w:marTop w:val="0"/>
                                                                                  <w:marBottom w:val="0"/>
                                                                                  <w:divBdr>
                                                                                    <w:top w:val="none" w:sz="0" w:space="0" w:color="auto"/>
                                                                                    <w:left w:val="none" w:sz="0" w:space="0" w:color="auto"/>
                                                                                    <w:bottom w:val="none" w:sz="0" w:space="0" w:color="auto"/>
                                                                                    <w:right w:val="none" w:sz="0" w:space="0" w:color="auto"/>
                                                                                  </w:divBdr>
                                                                                </w:div>
                                                                                <w:div w:id="19478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5503664">
                                                                  <w:marLeft w:val="0"/>
                                                                  <w:marRight w:val="0"/>
                                                                  <w:marTop w:val="0"/>
                                                                  <w:marBottom w:val="11250"/>
                                                                  <w:divBdr>
                                                                    <w:top w:val="none" w:sz="0" w:space="0" w:color="auto"/>
                                                                    <w:left w:val="none" w:sz="0" w:space="0" w:color="auto"/>
                                                                    <w:bottom w:val="none" w:sz="0" w:space="0" w:color="auto"/>
                                                                    <w:right w:val="none" w:sz="0" w:space="0" w:color="auto"/>
                                                                  </w:divBdr>
                                                                  <w:divsChild>
                                                                    <w:div w:id="1636980365">
                                                                      <w:marLeft w:val="0"/>
                                                                      <w:marRight w:val="0"/>
                                                                      <w:marTop w:val="0"/>
                                                                      <w:marBottom w:val="0"/>
                                                                      <w:divBdr>
                                                                        <w:top w:val="none" w:sz="0" w:space="0" w:color="auto"/>
                                                                        <w:left w:val="none" w:sz="0" w:space="0" w:color="auto"/>
                                                                        <w:bottom w:val="none" w:sz="0" w:space="0" w:color="auto"/>
                                                                        <w:right w:val="none" w:sz="0" w:space="0" w:color="auto"/>
                                                                      </w:divBdr>
                                                                      <w:divsChild>
                                                                        <w:div w:id="1135486224">
                                                                          <w:marLeft w:val="0"/>
                                                                          <w:marRight w:val="0"/>
                                                                          <w:marTop w:val="0"/>
                                                                          <w:marBottom w:val="0"/>
                                                                          <w:divBdr>
                                                                            <w:top w:val="none" w:sz="0" w:space="0" w:color="auto"/>
                                                                            <w:left w:val="none" w:sz="0" w:space="0" w:color="auto"/>
                                                                            <w:bottom w:val="none" w:sz="0" w:space="0" w:color="auto"/>
                                                                            <w:right w:val="none" w:sz="0" w:space="0" w:color="auto"/>
                                                                          </w:divBdr>
                                                                          <w:divsChild>
                                                                            <w:div w:id="622493533">
                                                                              <w:marLeft w:val="0"/>
                                                                              <w:marRight w:val="0"/>
                                                                              <w:marTop w:val="0"/>
                                                                              <w:marBottom w:val="0"/>
                                                                              <w:divBdr>
                                                                                <w:top w:val="none" w:sz="0" w:space="0" w:color="auto"/>
                                                                                <w:left w:val="none" w:sz="0" w:space="0" w:color="auto"/>
                                                                                <w:bottom w:val="none" w:sz="0" w:space="0" w:color="auto"/>
                                                                                <w:right w:val="none" w:sz="0" w:space="0" w:color="auto"/>
                                                                              </w:divBdr>
                                                                              <w:divsChild>
                                                                                <w:div w:id="1436091267">
                                                                                  <w:marLeft w:val="0"/>
                                                                                  <w:marRight w:val="0"/>
                                                                                  <w:marTop w:val="0"/>
                                                                                  <w:marBottom w:val="0"/>
                                                                                  <w:divBdr>
                                                                                    <w:top w:val="none" w:sz="0" w:space="0" w:color="auto"/>
                                                                                    <w:left w:val="none" w:sz="0" w:space="0" w:color="auto"/>
                                                                                    <w:bottom w:val="none" w:sz="0" w:space="0" w:color="auto"/>
                                                                                    <w:right w:val="none" w:sz="0" w:space="0" w:color="auto"/>
                                                                                  </w:divBdr>
                                                                                  <w:divsChild>
                                                                                    <w:div w:id="1933274559">
                                                                                      <w:marLeft w:val="0"/>
                                                                                      <w:marRight w:val="0"/>
                                                                                      <w:marTop w:val="0"/>
                                                                                      <w:marBottom w:val="0"/>
                                                                                      <w:divBdr>
                                                                                        <w:top w:val="none" w:sz="0" w:space="0" w:color="auto"/>
                                                                                        <w:left w:val="none" w:sz="0" w:space="0" w:color="auto"/>
                                                                                        <w:bottom w:val="none" w:sz="0" w:space="0" w:color="auto"/>
                                                                                        <w:right w:val="none" w:sz="0" w:space="0" w:color="auto"/>
                                                                                      </w:divBdr>
                                                                                    </w:div>
                                                                                  </w:divsChild>
                                                                                </w:div>
                                                                                <w:div w:id="830364006">
                                                                                  <w:marLeft w:val="0"/>
                                                                                  <w:marRight w:val="0"/>
                                                                                  <w:marTop w:val="0"/>
                                                                                  <w:marBottom w:val="0"/>
                                                                                  <w:divBdr>
                                                                                    <w:top w:val="none" w:sz="0" w:space="0" w:color="auto"/>
                                                                                    <w:left w:val="none" w:sz="0" w:space="0" w:color="auto"/>
                                                                                    <w:bottom w:val="none" w:sz="0" w:space="0" w:color="auto"/>
                                                                                    <w:right w:val="none" w:sz="0" w:space="0" w:color="auto"/>
                                                                                  </w:divBdr>
                                                                                  <w:divsChild>
                                                                                    <w:div w:id="1225288393">
                                                                                      <w:marLeft w:val="0"/>
                                                                                      <w:marRight w:val="0"/>
                                                                                      <w:marTop w:val="0"/>
                                                                                      <w:marBottom w:val="0"/>
                                                                                      <w:divBdr>
                                                                                        <w:top w:val="none" w:sz="0" w:space="0" w:color="auto"/>
                                                                                        <w:left w:val="none" w:sz="0" w:space="0" w:color="auto"/>
                                                                                        <w:bottom w:val="none" w:sz="0" w:space="0" w:color="auto"/>
                                                                                        <w:right w:val="none" w:sz="0" w:space="0" w:color="auto"/>
                                                                                      </w:divBdr>
                                                                                    </w:div>
                                                                                    <w:div w:id="1148783221">
                                                                                      <w:marLeft w:val="0"/>
                                                                                      <w:marRight w:val="0"/>
                                                                                      <w:marTop w:val="0"/>
                                                                                      <w:marBottom w:val="0"/>
                                                                                      <w:divBdr>
                                                                                        <w:top w:val="none" w:sz="0" w:space="0" w:color="auto"/>
                                                                                        <w:left w:val="none" w:sz="0" w:space="0" w:color="auto"/>
                                                                                        <w:bottom w:val="none" w:sz="0" w:space="0" w:color="auto"/>
                                                                                        <w:right w:val="none" w:sz="0" w:space="0" w:color="auto"/>
                                                                                      </w:divBdr>
                                                                                    </w:div>
                                                                                  </w:divsChild>
                                                                                </w:div>
                                                                                <w:div w:id="555556266">
                                                                                  <w:marLeft w:val="0"/>
                                                                                  <w:marRight w:val="0"/>
                                                                                  <w:marTop w:val="0"/>
                                                                                  <w:marBottom w:val="0"/>
                                                                                  <w:divBdr>
                                                                                    <w:top w:val="none" w:sz="0" w:space="0" w:color="auto"/>
                                                                                    <w:left w:val="none" w:sz="0" w:space="0" w:color="auto"/>
                                                                                    <w:bottom w:val="none" w:sz="0" w:space="0" w:color="auto"/>
                                                                                    <w:right w:val="none" w:sz="0" w:space="0" w:color="auto"/>
                                                                                  </w:divBdr>
                                                                                  <w:divsChild>
                                                                                    <w:div w:id="957487232">
                                                                                      <w:marLeft w:val="0"/>
                                                                                      <w:marRight w:val="0"/>
                                                                                      <w:marTop w:val="0"/>
                                                                                      <w:marBottom w:val="0"/>
                                                                                      <w:divBdr>
                                                                                        <w:top w:val="none" w:sz="0" w:space="0" w:color="auto"/>
                                                                                        <w:left w:val="none" w:sz="0" w:space="0" w:color="auto"/>
                                                                                        <w:bottom w:val="none" w:sz="0" w:space="0" w:color="auto"/>
                                                                                        <w:right w:val="none" w:sz="0" w:space="0" w:color="auto"/>
                                                                                      </w:divBdr>
                                                                                    </w:div>
                                                                                    <w:div w:id="1714035246">
                                                                                      <w:marLeft w:val="0"/>
                                                                                      <w:marRight w:val="0"/>
                                                                                      <w:marTop w:val="0"/>
                                                                                      <w:marBottom w:val="0"/>
                                                                                      <w:divBdr>
                                                                                        <w:top w:val="none" w:sz="0" w:space="0" w:color="auto"/>
                                                                                        <w:left w:val="none" w:sz="0" w:space="0" w:color="auto"/>
                                                                                        <w:bottom w:val="none" w:sz="0" w:space="0" w:color="auto"/>
                                                                                        <w:right w:val="none" w:sz="0" w:space="0" w:color="auto"/>
                                                                                      </w:divBdr>
                                                                                    </w:div>
                                                                                    <w:div w:id="1739402764">
                                                                                      <w:marLeft w:val="0"/>
                                                                                      <w:marRight w:val="0"/>
                                                                                      <w:marTop w:val="0"/>
                                                                                      <w:marBottom w:val="0"/>
                                                                                      <w:divBdr>
                                                                                        <w:top w:val="none" w:sz="0" w:space="0" w:color="auto"/>
                                                                                        <w:left w:val="none" w:sz="0" w:space="0" w:color="auto"/>
                                                                                        <w:bottom w:val="none" w:sz="0" w:space="0" w:color="auto"/>
                                                                                        <w:right w:val="none" w:sz="0" w:space="0" w:color="auto"/>
                                                                                      </w:divBdr>
                                                                                    </w:div>
                                                                                  </w:divsChild>
                                                                                </w:div>
                                                                                <w:div w:id="1562213633">
                                                                                  <w:marLeft w:val="0"/>
                                                                                  <w:marRight w:val="0"/>
                                                                                  <w:marTop w:val="0"/>
                                                                                  <w:marBottom w:val="0"/>
                                                                                  <w:divBdr>
                                                                                    <w:top w:val="none" w:sz="0" w:space="0" w:color="auto"/>
                                                                                    <w:left w:val="none" w:sz="0" w:space="0" w:color="auto"/>
                                                                                    <w:bottom w:val="none" w:sz="0" w:space="0" w:color="auto"/>
                                                                                    <w:right w:val="none" w:sz="0" w:space="0" w:color="auto"/>
                                                                                  </w:divBdr>
                                                                                  <w:divsChild>
                                                                                    <w:div w:id="317463153">
                                                                                      <w:marLeft w:val="0"/>
                                                                                      <w:marRight w:val="0"/>
                                                                                      <w:marTop w:val="0"/>
                                                                                      <w:marBottom w:val="0"/>
                                                                                      <w:divBdr>
                                                                                        <w:top w:val="none" w:sz="0" w:space="0" w:color="auto"/>
                                                                                        <w:left w:val="none" w:sz="0" w:space="0" w:color="auto"/>
                                                                                        <w:bottom w:val="none" w:sz="0" w:space="0" w:color="auto"/>
                                                                                        <w:right w:val="none" w:sz="0" w:space="0" w:color="auto"/>
                                                                                      </w:divBdr>
                                                                                    </w:div>
                                                                                    <w:div w:id="2096509521">
                                                                                      <w:marLeft w:val="0"/>
                                                                                      <w:marRight w:val="0"/>
                                                                                      <w:marTop w:val="0"/>
                                                                                      <w:marBottom w:val="0"/>
                                                                                      <w:divBdr>
                                                                                        <w:top w:val="none" w:sz="0" w:space="0" w:color="auto"/>
                                                                                        <w:left w:val="none" w:sz="0" w:space="0" w:color="auto"/>
                                                                                        <w:bottom w:val="none" w:sz="0" w:space="0" w:color="auto"/>
                                                                                        <w:right w:val="none" w:sz="0" w:space="0" w:color="auto"/>
                                                                                      </w:divBdr>
                                                                                    </w:div>
                                                                                  </w:divsChild>
                                                                                </w:div>
                                                                                <w:div w:id="255477618">
                                                                                  <w:marLeft w:val="0"/>
                                                                                  <w:marRight w:val="0"/>
                                                                                  <w:marTop w:val="0"/>
                                                                                  <w:marBottom w:val="0"/>
                                                                                  <w:divBdr>
                                                                                    <w:top w:val="none" w:sz="0" w:space="0" w:color="auto"/>
                                                                                    <w:left w:val="none" w:sz="0" w:space="0" w:color="auto"/>
                                                                                    <w:bottom w:val="none" w:sz="0" w:space="0" w:color="auto"/>
                                                                                    <w:right w:val="none" w:sz="0" w:space="0" w:color="auto"/>
                                                                                  </w:divBdr>
                                                                                  <w:divsChild>
                                                                                    <w:div w:id="798456249">
                                                                                      <w:marLeft w:val="0"/>
                                                                                      <w:marRight w:val="0"/>
                                                                                      <w:marTop w:val="0"/>
                                                                                      <w:marBottom w:val="0"/>
                                                                                      <w:divBdr>
                                                                                        <w:top w:val="none" w:sz="0" w:space="0" w:color="auto"/>
                                                                                        <w:left w:val="none" w:sz="0" w:space="0" w:color="auto"/>
                                                                                        <w:bottom w:val="none" w:sz="0" w:space="0" w:color="auto"/>
                                                                                        <w:right w:val="none" w:sz="0" w:space="0" w:color="auto"/>
                                                                                      </w:divBdr>
                                                                                    </w:div>
                                                                                    <w:div w:id="1224558940">
                                                                                      <w:marLeft w:val="0"/>
                                                                                      <w:marRight w:val="0"/>
                                                                                      <w:marTop w:val="0"/>
                                                                                      <w:marBottom w:val="0"/>
                                                                                      <w:divBdr>
                                                                                        <w:top w:val="none" w:sz="0" w:space="0" w:color="auto"/>
                                                                                        <w:left w:val="none" w:sz="0" w:space="0" w:color="auto"/>
                                                                                        <w:bottom w:val="none" w:sz="0" w:space="0" w:color="auto"/>
                                                                                        <w:right w:val="none" w:sz="0" w:space="0" w:color="auto"/>
                                                                                      </w:divBdr>
                                                                                    </w:div>
                                                                                    <w:div w:id="1643271214">
                                                                                      <w:marLeft w:val="0"/>
                                                                                      <w:marRight w:val="0"/>
                                                                                      <w:marTop w:val="0"/>
                                                                                      <w:marBottom w:val="0"/>
                                                                                      <w:divBdr>
                                                                                        <w:top w:val="none" w:sz="0" w:space="0" w:color="auto"/>
                                                                                        <w:left w:val="none" w:sz="0" w:space="0" w:color="auto"/>
                                                                                        <w:bottom w:val="none" w:sz="0" w:space="0" w:color="auto"/>
                                                                                        <w:right w:val="none" w:sz="0" w:space="0" w:color="auto"/>
                                                                                      </w:divBdr>
                                                                                    </w:div>
                                                                                    <w:div w:id="192888234">
                                                                                      <w:marLeft w:val="0"/>
                                                                                      <w:marRight w:val="0"/>
                                                                                      <w:marTop w:val="0"/>
                                                                                      <w:marBottom w:val="0"/>
                                                                                      <w:divBdr>
                                                                                        <w:top w:val="none" w:sz="0" w:space="0" w:color="auto"/>
                                                                                        <w:left w:val="none" w:sz="0" w:space="0" w:color="auto"/>
                                                                                        <w:bottom w:val="none" w:sz="0" w:space="0" w:color="auto"/>
                                                                                        <w:right w:val="none" w:sz="0" w:space="0" w:color="auto"/>
                                                                                      </w:divBdr>
                                                                                    </w:div>
                                                                                    <w:div w:id="895975134">
                                                                                      <w:marLeft w:val="0"/>
                                                                                      <w:marRight w:val="0"/>
                                                                                      <w:marTop w:val="0"/>
                                                                                      <w:marBottom w:val="0"/>
                                                                                      <w:divBdr>
                                                                                        <w:top w:val="none" w:sz="0" w:space="0" w:color="auto"/>
                                                                                        <w:left w:val="none" w:sz="0" w:space="0" w:color="auto"/>
                                                                                        <w:bottom w:val="none" w:sz="0" w:space="0" w:color="auto"/>
                                                                                        <w:right w:val="none" w:sz="0" w:space="0" w:color="auto"/>
                                                                                      </w:divBdr>
                                                                                    </w:div>
                                                                                    <w:div w:id="804472955">
                                                                                      <w:marLeft w:val="0"/>
                                                                                      <w:marRight w:val="0"/>
                                                                                      <w:marTop w:val="0"/>
                                                                                      <w:marBottom w:val="0"/>
                                                                                      <w:divBdr>
                                                                                        <w:top w:val="none" w:sz="0" w:space="0" w:color="auto"/>
                                                                                        <w:left w:val="none" w:sz="0" w:space="0" w:color="auto"/>
                                                                                        <w:bottom w:val="none" w:sz="0" w:space="0" w:color="auto"/>
                                                                                        <w:right w:val="none" w:sz="0" w:space="0" w:color="auto"/>
                                                                                      </w:divBdr>
                                                                                    </w:div>
                                                                                    <w:div w:id="711928181">
                                                                                      <w:marLeft w:val="0"/>
                                                                                      <w:marRight w:val="0"/>
                                                                                      <w:marTop w:val="0"/>
                                                                                      <w:marBottom w:val="0"/>
                                                                                      <w:divBdr>
                                                                                        <w:top w:val="none" w:sz="0" w:space="0" w:color="auto"/>
                                                                                        <w:left w:val="none" w:sz="0" w:space="0" w:color="auto"/>
                                                                                        <w:bottom w:val="none" w:sz="0" w:space="0" w:color="auto"/>
                                                                                        <w:right w:val="none" w:sz="0" w:space="0" w:color="auto"/>
                                                                                      </w:divBdr>
                                                                                    </w:div>
                                                                                    <w:div w:id="2117091281">
                                                                                      <w:marLeft w:val="0"/>
                                                                                      <w:marRight w:val="0"/>
                                                                                      <w:marTop w:val="0"/>
                                                                                      <w:marBottom w:val="0"/>
                                                                                      <w:divBdr>
                                                                                        <w:top w:val="none" w:sz="0" w:space="0" w:color="auto"/>
                                                                                        <w:left w:val="none" w:sz="0" w:space="0" w:color="auto"/>
                                                                                        <w:bottom w:val="none" w:sz="0" w:space="0" w:color="auto"/>
                                                                                        <w:right w:val="none" w:sz="0" w:space="0" w:color="auto"/>
                                                                                      </w:divBdr>
                                                                                    </w:div>
                                                                                    <w:div w:id="1496258526">
                                                                                      <w:marLeft w:val="0"/>
                                                                                      <w:marRight w:val="0"/>
                                                                                      <w:marTop w:val="0"/>
                                                                                      <w:marBottom w:val="0"/>
                                                                                      <w:divBdr>
                                                                                        <w:top w:val="none" w:sz="0" w:space="0" w:color="auto"/>
                                                                                        <w:left w:val="none" w:sz="0" w:space="0" w:color="auto"/>
                                                                                        <w:bottom w:val="none" w:sz="0" w:space="0" w:color="auto"/>
                                                                                        <w:right w:val="none" w:sz="0" w:space="0" w:color="auto"/>
                                                                                      </w:divBdr>
                                                                                    </w:div>
                                                                                    <w:div w:id="758789931">
                                                                                      <w:marLeft w:val="0"/>
                                                                                      <w:marRight w:val="0"/>
                                                                                      <w:marTop w:val="0"/>
                                                                                      <w:marBottom w:val="0"/>
                                                                                      <w:divBdr>
                                                                                        <w:top w:val="none" w:sz="0" w:space="0" w:color="auto"/>
                                                                                        <w:left w:val="none" w:sz="0" w:space="0" w:color="auto"/>
                                                                                        <w:bottom w:val="none" w:sz="0" w:space="0" w:color="auto"/>
                                                                                        <w:right w:val="none" w:sz="0" w:space="0" w:color="auto"/>
                                                                                      </w:divBdr>
                                                                                    </w:div>
                                                                                    <w:div w:id="134372899">
                                                                                      <w:marLeft w:val="0"/>
                                                                                      <w:marRight w:val="0"/>
                                                                                      <w:marTop w:val="0"/>
                                                                                      <w:marBottom w:val="0"/>
                                                                                      <w:divBdr>
                                                                                        <w:top w:val="none" w:sz="0" w:space="0" w:color="auto"/>
                                                                                        <w:left w:val="none" w:sz="0" w:space="0" w:color="auto"/>
                                                                                        <w:bottom w:val="none" w:sz="0" w:space="0" w:color="auto"/>
                                                                                        <w:right w:val="none" w:sz="0" w:space="0" w:color="auto"/>
                                                                                      </w:divBdr>
                                                                                    </w:div>
                                                                                    <w:div w:id="337926579">
                                                                                      <w:marLeft w:val="0"/>
                                                                                      <w:marRight w:val="0"/>
                                                                                      <w:marTop w:val="0"/>
                                                                                      <w:marBottom w:val="0"/>
                                                                                      <w:divBdr>
                                                                                        <w:top w:val="none" w:sz="0" w:space="0" w:color="auto"/>
                                                                                        <w:left w:val="none" w:sz="0" w:space="0" w:color="auto"/>
                                                                                        <w:bottom w:val="none" w:sz="0" w:space="0" w:color="auto"/>
                                                                                        <w:right w:val="none" w:sz="0" w:space="0" w:color="auto"/>
                                                                                      </w:divBdr>
                                                                                    </w:div>
                                                                                    <w:div w:id="1511987421">
                                                                                      <w:marLeft w:val="0"/>
                                                                                      <w:marRight w:val="0"/>
                                                                                      <w:marTop w:val="0"/>
                                                                                      <w:marBottom w:val="0"/>
                                                                                      <w:divBdr>
                                                                                        <w:top w:val="none" w:sz="0" w:space="0" w:color="auto"/>
                                                                                        <w:left w:val="none" w:sz="0" w:space="0" w:color="auto"/>
                                                                                        <w:bottom w:val="none" w:sz="0" w:space="0" w:color="auto"/>
                                                                                        <w:right w:val="none" w:sz="0" w:space="0" w:color="auto"/>
                                                                                      </w:divBdr>
                                                                                    </w:div>
                                                                                    <w:div w:id="1728992005">
                                                                                      <w:marLeft w:val="0"/>
                                                                                      <w:marRight w:val="0"/>
                                                                                      <w:marTop w:val="0"/>
                                                                                      <w:marBottom w:val="0"/>
                                                                                      <w:divBdr>
                                                                                        <w:top w:val="none" w:sz="0" w:space="0" w:color="auto"/>
                                                                                        <w:left w:val="none" w:sz="0" w:space="0" w:color="auto"/>
                                                                                        <w:bottom w:val="none" w:sz="0" w:space="0" w:color="auto"/>
                                                                                        <w:right w:val="none" w:sz="0" w:space="0" w:color="auto"/>
                                                                                      </w:divBdr>
                                                                                    </w:div>
                                                                                  </w:divsChild>
                                                                                </w:div>
                                                                                <w:div w:id="381637770">
                                                                                  <w:marLeft w:val="0"/>
                                                                                  <w:marRight w:val="0"/>
                                                                                  <w:marTop w:val="0"/>
                                                                                  <w:marBottom w:val="0"/>
                                                                                  <w:divBdr>
                                                                                    <w:top w:val="none" w:sz="0" w:space="0" w:color="auto"/>
                                                                                    <w:left w:val="none" w:sz="0" w:space="0" w:color="auto"/>
                                                                                    <w:bottom w:val="none" w:sz="0" w:space="0" w:color="auto"/>
                                                                                    <w:right w:val="none" w:sz="0" w:space="0" w:color="auto"/>
                                                                                  </w:divBdr>
                                                                                  <w:divsChild>
                                                                                    <w:div w:id="139079578">
                                                                                      <w:marLeft w:val="0"/>
                                                                                      <w:marRight w:val="0"/>
                                                                                      <w:marTop w:val="0"/>
                                                                                      <w:marBottom w:val="0"/>
                                                                                      <w:divBdr>
                                                                                        <w:top w:val="none" w:sz="0" w:space="0" w:color="auto"/>
                                                                                        <w:left w:val="none" w:sz="0" w:space="0" w:color="auto"/>
                                                                                        <w:bottom w:val="none" w:sz="0" w:space="0" w:color="auto"/>
                                                                                        <w:right w:val="none" w:sz="0" w:space="0" w:color="auto"/>
                                                                                      </w:divBdr>
                                                                                    </w:div>
                                                                                    <w:div w:id="1072044912">
                                                                                      <w:marLeft w:val="0"/>
                                                                                      <w:marRight w:val="0"/>
                                                                                      <w:marTop w:val="0"/>
                                                                                      <w:marBottom w:val="0"/>
                                                                                      <w:divBdr>
                                                                                        <w:top w:val="none" w:sz="0" w:space="0" w:color="auto"/>
                                                                                        <w:left w:val="none" w:sz="0" w:space="0" w:color="auto"/>
                                                                                        <w:bottom w:val="none" w:sz="0" w:space="0" w:color="auto"/>
                                                                                        <w:right w:val="none" w:sz="0" w:space="0" w:color="auto"/>
                                                                                      </w:divBdr>
                                                                                    </w:div>
                                                                                  </w:divsChild>
                                                                                </w:div>
                                                                                <w:div w:id="1511751157">
                                                                                  <w:marLeft w:val="0"/>
                                                                                  <w:marRight w:val="0"/>
                                                                                  <w:marTop w:val="0"/>
                                                                                  <w:marBottom w:val="0"/>
                                                                                  <w:divBdr>
                                                                                    <w:top w:val="none" w:sz="0" w:space="0" w:color="auto"/>
                                                                                    <w:left w:val="none" w:sz="0" w:space="0" w:color="auto"/>
                                                                                    <w:bottom w:val="none" w:sz="0" w:space="0" w:color="auto"/>
                                                                                    <w:right w:val="none" w:sz="0" w:space="0" w:color="auto"/>
                                                                                  </w:divBdr>
                                                                                </w:div>
                                                                                <w:div w:id="1284312185">
                                                                                  <w:marLeft w:val="0"/>
                                                                                  <w:marRight w:val="0"/>
                                                                                  <w:marTop w:val="0"/>
                                                                                  <w:marBottom w:val="0"/>
                                                                                  <w:divBdr>
                                                                                    <w:top w:val="none" w:sz="0" w:space="0" w:color="auto"/>
                                                                                    <w:left w:val="none" w:sz="0" w:space="0" w:color="auto"/>
                                                                                    <w:bottom w:val="none" w:sz="0" w:space="0" w:color="auto"/>
                                                                                    <w:right w:val="none" w:sz="0" w:space="0" w:color="auto"/>
                                                                                  </w:divBdr>
                                                                                </w:div>
                                                                                <w:div w:id="198401617">
                                                                                  <w:marLeft w:val="0"/>
                                                                                  <w:marRight w:val="0"/>
                                                                                  <w:marTop w:val="0"/>
                                                                                  <w:marBottom w:val="0"/>
                                                                                  <w:divBdr>
                                                                                    <w:top w:val="none" w:sz="0" w:space="0" w:color="auto"/>
                                                                                    <w:left w:val="none" w:sz="0" w:space="0" w:color="auto"/>
                                                                                    <w:bottom w:val="none" w:sz="0" w:space="0" w:color="auto"/>
                                                                                    <w:right w:val="none" w:sz="0" w:space="0" w:color="auto"/>
                                                                                  </w:divBdr>
                                                                                </w:div>
                                                                                <w:div w:id="1704861182">
                                                                                  <w:marLeft w:val="0"/>
                                                                                  <w:marRight w:val="0"/>
                                                                                  <w:marTop w:val="0"/>
                                                                                  <w:marBottom w:val="0"/>
                                                                                  <w:divBdr>
                                                                                    <w:top w:val="none" w:sz="0" w:space="0" w:color="auto"/>
                                                                                    <w:left w:val="none" w:sz="0" w:space="0" w:color="auto"/>
                                                                                    <w:bottom w:val="none" w:sz="0" w:space="0" w:color="auto"/>
                                                                                    <w:right w:val="none" w:sz="0" w:space="0" w:color="auto"/>
                                                                                  </w:divBdr>
                                                                                </w:div>
                                                                              </w:divsChild>
                                                                            </w:div>
                                                                            <w:div w:id="1134326610">
                                                                              <w:marLeft w:val="0"/>
                                                                              <w:marRight w:val="0"/>
                                                                              <w:marTop w:val="0"/>
                                                                              <w:marBottom w:val="0"/>
                                                                              <w:divBdr>
                                                                                <w:top w:val="none" w:sz="0" w:space="0" w:color="auto"/>
                                                                                <w:left w:val="none" w:sz="0" w:space="0" w:color="auto"/>
                                                                                <w:bottom w:val="none" w:sz="0" w:space="0" w:color="auto"/>
                                                                                <w:right w:val="none" w:sz="0" w:space="0" w:color="auto"/>
                                                                              </w:divBdr>
                                                                            </w:div>
                                                                            <w:div w:id="1104426087">
                                                                              <w:marLeft w:val="0"/>
                                                                              <w:marRight w:val="0"/>
                                                                              <w:marTop w:val="0"/>
                                                                              <w:marBottom w:val="0"/>
                                                                              <w:divBdr>
                                                                                <w:top w:val="none" w:sz="0" w:space="0" w:color="auto"/>
                                                                                <w:left w:val="none" w:sz="0" w:space="0" w:color="auto"/>
                                                                                <w:bottom w:val="none" w:sz="0" w:space="0" w:color="auto"/>
                                                                                <w:right w:val="none" w:sz="0" w:space="0" w:color="auto"/>
                                                                              </w:divBdr>
                                                                            </w:div>
                                                                            <w:div w:id="2091807926">
                                                                              <w:marLeft w:val="0"/>
                                                                              <w:marRight w:val="0"/>
                                                                              <w:marTop w:val="0"/>
                                                                              <w:marBottom w:val="0"/>
                                                                              <w:divBdr>
                                                                                <w:top w:val="none" w:sz="0" w:space="0" w:color="auto"/>
                                                                                <w:left w:val="none" w:sz="0" w:space="0" w:color="auto"/>
                                                                                <w:bottom w:val="none" w:sz="0" w:space="0" w:color="auto"/>
                                                                                <w:right w:val="none" w:sz="0" w:space="0" w:color="auto"/>
                                                                              </w:divBdr>
                                                                            </w:div>
                                                                            <w:div w:id="727731086">
                                                                              <w:marLeft w:val="0"/>
                                                                              <w:marRight w:val="0"/>
                                                                              <w:marTop w:val="0"/>
                                                                              <w:marBottom w:val="0"/>
                                                                              <w:divBdr>
                                                                                <w:top w:val="none" w:sz="0" w:space="0" w:color="auto"/>
                                                                                <w:left w:val="none" w:sz="0" w:space="0" w:color="auto"/>
                                                                                <w:bottom w:val="none" w:sz="0" w:space="0" w:color="auto"/>
                                                                                <w:right w:val="none" w:sz="0" w:space="0" w:color="auto"/>
                                                                              </w:divBdr>
                                                                              <w:divsChild>
                                                                                <w:div w:id="368068603">
                                                                                  <w:marLeft w:val="0"/>
                                                                                  <w:marRight w:val="0"/>
                                                                                  <w:marTop w:val="0"/>
                                                                                  <w:marBottom w:val="0"/>
                                                                                  <w:divBdr>
                                                                                    <w:top w:val="none" w:sz="0" w:space="0" w:color="auto"/>
                                                                                    <w:left w:val="none" w:sz="0" w:space="0" w:color="auto"/>
                                                                                    <w:bottom w:val="none" w:sz="0" w:space="0" w:color="auto"/>
                                                                                    <w:right w:val="none" w:sz="0" w:space="0" w:color="auto"/>
                                                                                  </w:divBdr>
                                                                                </w:div>
                                                                                <w:div w:id="203567866">
                                                                                  <w:marLeft w:val="0"/>
                                                                                  <w:marRight w:val="0"/>
                                                                                  <w:marTop w:val="0"/>
                                                                                  <w:marBottom w:val="0"/>
                                                                                  <w:divBdr>
                                                                                    <w:top w:val="none" w:sz="0" w:space="0" w:color="auto"/>
                                                                                    <w:left w:val="none" w:sz="0" w:space="0" w:color="auto"/>
                                                                                    <w:bottom w:val="none" w:sz="0" w:space="0" w:color="auto"/>
                                                                                    <w:right w:val="none" w:sz="0" w:space="0" w:color="auto"/>
                                                                                  </w:divBdr>
                                                                                </w:div>
                                                                              </w:divsChild>
                                                                            </w:div>
                                                                            <w:div w:id="897784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12806052">
      <w:bodyDiv w:val="1"/>
      <w:marLeft w:val="0"/>
      <w:marRight w:val="0"/>
      <w:marTop w:val="0"/>
      <w:marBottom w:val="0"/>
      <w:divBdr>
        <w:top w:val="none" w:sz="0" w:space="0" w:color="auto"/>
        <w:left w:val="none" w:sz="0" w:space="0" w:color="auto"/>
        <w:bottom w:val="none" w:sz="0" w:space="0" w:color="auto"/>
        <w:right w:val="none" w:sz="0" w:space="0" w:color="auto"/>
      </w:divBdr>
    </w:div>
    <w:div w:id="1070231460">
      <w:bodyDiv w:val="1"/>
      <w:marLeft w:val="0"/>
      <w:marRight w:val="0"/>
      <w:marTop w:val="0"/>
      <w:marBottom w:val="0"/>
      <w:divBdr>
        <w:top w:val="none" w:sz="0" w:space="0" w:color="auto"/>
        <w:left w:val="none" w:sz="0" w:space="0" w:color="auto"/>
        <w:bottom w:val="none" w:sz="0" w:space="0" w:color="auto"/>
        <w:right w:val="none" w:sz="0" w:space="0" w:color="auto"/>
      </w:divBdr>
    </w:div>
    <w:div w:id="1143888111">
      <w:bodyDiv w:val="1"/>
      <w:marLeft w:val="0"/>
      <w:marRight w:val="0"/>
      <w:marTop w:val="0"/>
      <w:marBottom w:val="0"/>
      <w:divBdr>
        <w:top w:val="none" w:sz="0" w:space="0" w:color="auto"/>
        <w:left w:val="none" w:sz="0" w:space="0" w:color="auto"/>
        <w:bottom w:val="none" w:sz="0" w:space="0" w:color="auto"/>
        <w:right w:val="none" w:sz="0" w:space="0" w:color="auto"/>
      </w:divBdr>
    </w:div>
    <w:div w:id="1163200207">
      <w:bodyDiv w:val="1"/>
      <w:marLeft w:val="0"/>
      <w:marRight w:val="0"/>
      <w:marTop w:val="0"/>
      <w:marBottom w:val="0"/>
      <w:divBdr>
        <w:top w:val="none" w:sz="0" w:space="0" w:color="auto"/>
        <w:left w:val="none" w:sz="0" w:space="0" w:color="auto"/>
        <w:bottom w:val="none" w:sz="0" w:space="0" w:color="auto"/>
        <w:right w:val="none" w:sz="0" w:space="0" w:color="auto"/>
      </w:divBdr>
    </w:div>
    <w:div w:id="1181777619">
      <w:bodyDiv w:val="1"/>
      <w:marLeft w:val="0"/>
      <w:marRight w:val="0"/>
      <w:marTop w:val="0"/>
      <w:marBottom w:val="0"/>
      <w:divBdr>
        <w:top w:val="none" w:sz="0" w:space="0" w:color="auto"/>
        <w:left w:val="none" w:sz="0" w:space="0" w:color="auto"/>
        <w:bottom w:val="none" w:sz="0" w:space="0" w:color="auto"/>
        <w:right w:val="none" w:sz="0" w:space="0" w:color="auto"/>
      </w:divBdr>
    </w:div>
    <w:div w:id="1206598736">
      <w:bodyDiv w:val="1"/>
      <w:marLeft w:val="0"/>
      <w:marRight w:val="0"/>
      <w:marTop w:val="0"/>
      <w:marBottom w:val="0"/>
      <w:divBdr>
        <w:top w:val="none" w:sz="0" w:space="0" w:color="auto"/>
        <w:left w:val="none" w:sz="0" w:space="0" w:color="auto"/>
        <w:bottom w:val="none" w:sz="0" w:space="0" w:color="auto"/>
        <w:right w:val="none" w:sz="0" w:space="0" w:color="auto"/>
      </w:divBdr>
    </w:div>
    <w:div w:id="1255482303">
      <w:bodyDiv w:val="1"/>
      <w:marLeft w:val="0"/>
      <w:marRight w:val="0"/>
      <w:marTop w:val="0"/>
      <w:marBottom w:val="0"/>
      <w:divBdr>
        <w:top w:val="none" w:sz="0" w:space="0" w:color="auto"/>
        <w:left w:val="none" w:sz="0" w:space="0" w:color="auto"/>
        <w:bottom w:val="none" w:sz="0" w:space="0" w:color="auto"/>
        <w:right w:val="none" w:sz="0" w:space="0" w:color="auto"/>
      </w:divBdr>
    </w:div>
    <w:div w:id="1269965132">
      <w:bodyDiv w:val="1"/>
      <w:marLeft w:val="0"/>
      <w:marRight w:val="0"/>
      <w:marTop w:val="0"/>
      <w:marBottom w:val="0"/>
      <w:divBdr>
        <w:top w:val="none" w:sz="0" w:space="0" w:color="auto"/>
        <w:left w:val="none" w:sz="0" w:space="0" w:color="auto"/>
        <w:bottom w:val="none" w:sz="0" w:space="0" w:color="auto"/>
        <w:right w:val="none" w:sz="0" w:space="0" w:color="auto"/>
      </w:divBdr>
    </w:div>
    <w:div w:id="1286621155">
      <w:bodyDiv w:val="1"/>
      <w:marLeft w:val="0"/>
      <w:marRight w:val="0"/>
      <w:marTop w:val="0"/>
      <w:marBottom w:val="0"/>
      <w:divBdr>
        <w:top w:val="none" w:sz="0" w:space="0" w:color="auto"/>
        <w:left w:val="none" w:sz="0" w:space="0" w:color="auto"/>
        <w:bottom w:val="none" w:sz="0" w:space="0" w:color="auto"/>
        <w:right w:val="none" w:sz="0" w:space="0" w:color="auto"/>
      </w:divBdr>
    </w:div>
    <w:div w:id="1299918736">
      <w:bodyDiv w:val="1"/>
      <w:marLeft w:val="0"/>
      <w:marRight w:val="0"/>
      <w:marTop w:val="0"/>
      <w:marBottom w:val="0"/>
      <w:divBdr>
        <w:top w:val="none" w:sz="0" w:space="0" w:color="auto"/>
        <w:left w:val="none" w:sz="0" w:space="0" w:color="auto"/>
        <w:bottom w:val="none" w:sz="0" w:space="0" w:color="auto"/>
        <w:right w:val="none" w:sz="0" w:space="0" w:color="auto"/>
      </w:divBdr>
    </w:div>
    <w:div w:id="1461024856">
      <w:bodyDiv w:val="1"/>
      <w:marLeft w:val="0"/>
      <w:marRight w:val="0"/>
      <w:marTop w:val="0"/>
      <w:marBottom w:val="0"/>
      <w:divBdr>
        <w:top w:val="none" w:sz="0" w:space="0" w:color="auto"/>
        <w:left w:val="none" w:sz="0" w:space="0" w:color="auto"/>
        <w:bottom w:val="none" w:sz="0" w:space="0" w:color="auto"/>
        <w:right w:val="none" w:sz="0" w:space="0" w:color="auto"/>
      </w:divBdr>
    </w:div>
    <w:div w:id="1545017019">
      <w:bodyDiv w:val="1"/>
      <w:marLeft w:val="0"/>
      <w:marRight w:val="0"/>
      <w:marTop w:val="0"/>
      <w:marBottom w:val="0"/>
      <w:divBdr>
        <w:top w:val="none" w:sz="0" w:space="0" w:color="auto"/>
        <w:left w:val="none" w:sz="0" w:space="0" w:color="auto"/>
        <w:bottom w:val="none" w:sz="0" w:space="0" w:color="auto"/>
        <w:right w:val="none" w:sz="0" w:space="0" w:color="auto"/>
      </w:divBdr>
    </w:div>
    <w:div w:id="1552768677">
      <w:bodyDiv w:val="1"/>
      <w:marLeft w:val="0"/>
      <w:marRight w:val="0"/>
      <w:marTop w:val="0"/>
      <w:marBottom w:val="0"/>
      <w:divBdr>
        <w:top w:val="none" w:sz="0" w:space="0" w:color="auto"/>
        <w:left w:val="none" w:sz="0" w:space="0" w:color="auto"/>
        <w:bottom w:val="none" w:sz="0" w:space="0" w:color="auto"/>
        <w:right w:val="none" w:sz="0" w:space="0" w:color="auto"/>
      </w:divBdr>
    </w:div>
    <w:div w:id="1717465115">
      <w:bodyDiv w:val="1"/>
      <w:marLeft w:val="0"/>
      <w:marRight w:val="0"/>
      <w:marTop w:val="0"/>
      <w:marBottom w:val="0"/>
      <w:divBdr>
        <w:top w:val="none" w:sz="0" w:space="0" w:color="auto"/>
        <w:left w:val="none" w:sz="0" w:space="0" w:color="auto"/>
        <w:bottom w:val="none" w:sz="0" w:space="0" w:color="auto"/>
        <w:right w:val="none" w:sz="0" w:space="0" w:color="auto"/>
      </w:divBdr>
    </w:div>
    <w:div w:id="1830056509">
      <w:bodyDiv w:val="1"/>
      <w:marLeft w:val="0"/>
      <w:marRight w:val="0"/>
      <w:marTop w:val="0"/>
      <w:marBottom w:val="0"/>
      <w:divBdr>
        <w:top w:val="none" w:sz="0" w:space="0" w:color="auto"/>
        <w:left w:val="none" w:sz="0" w:space="0" w:color="auto"/>
        <w:bottom w:val="none" w:sz="0" w:space="0" w:color="auto"/>
        <w:right w:val="none" w:sz="0" w:space="0" w:color="auto"/>
      </w:divBdr>
    </w:div>
    <w:div w:id="1849127499">
      <w:bodyDiv w:val="1"/>
      <w:marLeft w:val="0"/>
      <w:marRight w:val="0"/>
      <w:marTop w:val="0"/>
      <w:marBottom w:val="0"/>
      <w:divBdr>
        <w:top w:val="none" w:sz="0" w:space="0" w:color="auto"/>
        <w:left w:val="none" w:sz="0" w:space="0" w:color="auto"/>
        <w:bottom w:val="none" w:sz="0" w:space="0" w:color="auto"/>
        <w:right w:val="none" w:sz="0" w:space="0" w:color="auto"/>
      </w:divBdr>
    </w:div>
    <w:div w:id="2031224152">
      <w:bodyDiv w:val="1"/>
      <w:marLeft w:val="0"/>
      <w:marRight w:val="0"/>
      <w:marTop w:val="0"/>
      <w:marBottom w:val="0"/>
      <w:divBdr>
        <w:top w:val="none" w:sz="0" w:space="0" w:color="auto"/>
        <w:left w:val="none" w:sz="0" w:space="0" w:color="auto"/>
        <w:bottom w:val="none" w:sz="0" w:space="0" w:color="auto"/>
        <w:right w:val="none" w:sz="0" w:space="0" w:color="auto"/>
      </w:divBdr>
    </w:div>
    <w:div w:id="2068802298">
      <w:bodyDiv w:val="1"/>
      <w:marLeft w:val="0"/>
      <w:marRight w:val="0"/>
      <w:marTop w:val="0"/>
      <w:marBottom w:val="0"/>
      <w:divBdr>
        <w:top w:val="none" w:sz="0" w:space="0" w:color="auto"/>
        <w:left w:val="none" w:sz="0" w:space="0" w:color="auto"/>
        <w:bottom w:val="none" w:sz="0" w:space="0" w:color="auto"/>
        <w:right w:val="none" w:sz="0" w:space="0" w:color="auto"/>
      </w:divBdr>
      <w:divsChild>
        <w:div w:id="1386444925">
          <w:marLeft w:val="0"/>
          <w:marRight w:val="0"/>
          <w:marTop w:val="0"/>
          <w:marBottom w:val="0"/>
          <w:divBdr>
            <w:top w:val="none" w:sz="0" w:space="0" w:color="auto"/>
            <w:left w:val="none" w:sz="0" w:space="0" w:color="auto"/>
            <w:bottom w:val="none" w:sz="0" w:space="0" w:color="auto"/>
            <w:right w:val="none" w:sz="0" w:space="0" w:color="auto"/>
          </w:divBdr>
        </w:div>
        <w:div w:id="2138910299">
          <w:marLeft w:val="0"/>
          <w:marRight w:val="0"/>
          <w:marTop w:val="0"/>
          <w:marBottom w:val="0"/>
          <w:divBdr>
            <w:top w:val="none" w:sz="0" w:space="0" w:color="auto"/>
            <w:left w:val="none" w:sz="0" w:space="0" w:color="auto"/>
            <w:bottom w:val="none" w:sz="0" w:space="0" w:color="auto"/>
            <w:right w:val="none" w:sz="0" w:space="0" w:color="auto"/>
          </w:divBdr>
          <w:divsChild>
            <w:div w:id="235673693">
              <w:marLeft w:val="0"/>
              <w:marRight w:val="0"/>
              <w:marTop w:val="0"/>
              <w:marBottom w:val="0"/>
              <w:divBdr>
                <w:top w:val="none" w:sz="0" w:space="0" w:color="auto"/>
                <w:left w:val="none" w:sz="0" w:space="0" w:color="auto"/>
                <w:bottom w:val="none" w:sz="0" w:space="0" w:color="auto"/>
                <w:right w:val="none" w:sz="0" w:space="0" w:color="auto"/>
              </w:divBdr>
            </w:div>
            <w:div w:id="801077193">
              <w:marLeft w:val="0"/>
              <w:marRight w:val="0"/>
              <w:marTop w:val="0"/>
              <w:marBottom w:val="0"/>
              <w:divBdr>
                <w:top w:val="none" w:sz="0" w:space="0" w:color="auto"/>
                <w:left w:val="none" w:sz="0" w:space="0" w:color="auto"/>
                <w:bottom w:val="none" w:sz="0" w:space="0" w:color="auto"/>
                <w:right w:val="none" w:sz="0" w:space="0" w:color="auto"/>
              </w:divBdr>
            </w:div>
          </w:divsChild>
        </w:div>
        <w:div w:id="1320503751">
          <w:marLeft w:val="0"/>
          <w:marRight w:val="0"/>
          <w:marTop w:val="0"/>
          <w:marBottom w:val="0"/>
          <w:divBdr>
            <w:top w:val="none" w:sz="0" w:space="0" w:color="auto"/>
            <w:left w:val="none" w:sz="0" w:space="0" w:color="auto"/>
            <w:bottom w:val="none" w:sz="0" w:space="0" w:color="auto"/>
            <w:right w:val="none" w:sz="0" w:space="0" w:color="auto"/>
          </w:divBdr>
          <w:divsChild>
            <w:div w:id="1548031746">
              <w:marLeft w:val="0"/>
              <w:marRight w:val="0"/>
              <w:marTop w:val="0"/>
              <w:marBottom w:val="0"/>
              <w:divBdr>
                <w:top w:val="none" w:sz="0" w:space="0" w:color="auto"/>
                <w:left w:val="none" w:sz="0" w:space="0" w:color="auto"/>
                <w:bottom w:val="none" w:sz="0" w:space="0" w:color="auto"/>
                <w:right w:val="none" w:sz="0" w:space="0" w:color="auto"/>
              </w:divBdr>
            </w:div>
            <w:div w:id="993339563">
              <w:marLeft w:val="0"/>
              <w:marRight w:val="0"/>
              <w:marTop w:val="0"/>
              <w:marBottom w:val="0"/>
              <w:divBdr>
                <w:top w:val="none" w:sz="0" w:space="0" w:color="auto"/>
                <w:left w:val="none" w:sz="0" w:space="0" w:color="auto"/>
                <w:bottom w:val="none" w:sz="0" w:space="0" w:color="auto"/>
                <w:right w:val="none" w:sz="0" w:space="0" w:color="auto"/>
              </w:divBdr>
            </w:div>
          </w:divsChild>
        </w:div>
        <w:div w:id="777062151">
          <w:marLeft w:val="0"/>
          <w:marRight w:val="0"/>
          <w:marTop w:val="0"/>
          <w:marBottom w:val="0"/>
          <w:divBdr>
            <w:top w:val="none" w:sz="0" w:space="0" w:color="auto"/>
            <w:left w:val="none" w:sz="0" w:space="0" w:color="auto"/>
            <w:bottom w:val="none" w:sz="0" w:space="0" w:color="auto"/>
            <w:right w:val="none" w:sz="0" w:space="0" w:color="auto"/>
          </w:divBdr>
          <w:divsChild>
            <w:div w:id="1715889499">
              <w:marLeft w:val="0"/>
              <w:marRight w:val="0"/>
              <w:marTop w:val="0"/>
              <w:marBottom w:val="0"/>
              <w:divBdr>
                <w:top w:val="none" w:sz="0" w:space="0" w:color="auto"/>
                <w:left w:val="none" w:sz="0" w:space="0" w:color="auto"/>
                <w:bottom w:val="none" w:sz="0" w:space="0" w:color="auto"/>
                <w:right w:val="none" w:sz="0" w:space="0" w:color="auto"/>
              </w:divBdr>
            </w:div>
            <w:div w:id="2095468143">
              <w:marLeft w:val="0"/>
              <w:marRight w:val="0"/>
              <w:marTop w:val="0"/>
              <w:marBottom w:val="0"/>
              <w:divBdr>
                <w:top w:val="none" w:sz="0" w:space="0" w:color="auto"/>
                <w:left w:val="none" w:sz="0" w:space="0" w:color="auto"/>
                <w:bottom w:val="none" w:sz="0" w:space="0" w:color="auto"/>
                <w:right w:val="none" w:sz="0" w:space="0" w:color="auto"/>
              </w:divBdr>
            </w:div>
            <w:div w:id="130444237">
              <w:marLeft w:val="0"/>
              <w:marRight w:val="0"/>
              <w:marTop w:val="0"/>
              <w:marBottom w:val="0"/>
              <w:divBdr>
                <w:top w:val="none" w:sz="0" w:space="0" w:color="auto"/>
                <w:left w:val="none" w:sz="0" w:space="0" w:color="auto"/>
                <w:bottom w:val="none" w:sz="0" w:space="0" w:color="auto"/>
                <w:right w:val="none" w:sz="0" w:space="0" w:color="auto"/>
              </w:divBdr>
            </w:div>
            <w:div w:id="1109668348">
              <w:marLeft w:val="0"/>
              <w:marRight w:val="0"/>
              <w:marTop w:val="0"/>
              <w:marBottom w:val="0"/>
              <w:divBdr>
                <w:top w:val="none" w:sz="0" w:space="0" w:color="auto"/>
                <w:left w:val="none" w:sz="0" w:space="0" w:color="auto"/>
                <w:bottom w:val="none" w:sz="0" w:space="0" w:color="auto"/>
                <w:right w:val="none" w:sz="0" w:space="0" w:color="auto"/>
              </w:divBdr>
            </w:div>
          </w:divsChild>
        </w:div>
        <w:div w:id="276445434">
          <w:marLeft w:val="0"/>
          <w:marRight w:val="0"/>
          <w:marTop w:val="0"/>
          <w:marBottom w:val="0"/>
          <w:divBdr>
            <w:top w:val="none" w:sz="0" w:space="0" w:color="auto"/>
            <w:left w:val="none" w:sz="0" w:space="0" w:color="auto"/>
            <w:bottom w:val="none" w:sz="0" w:space="0" w:color="auto"/>
            <w:right w:val="none" w:sz="0" w:space="0" w:color="auto"/>
          </w:divBdr>
        </w:div>
        <w:div w:id="1505123822">
          <w:marLeft w:val="0"/>
          <w:marRight w:val="0"/>
          <w:marTop w:val="0"/>
          <w:marBottom w:val="0"/>
          <w:divBdr>
            <w:top w:val="none" w:sz="0" w:space="0" w:color="auto"/>
            <w:left w:val="none" w:sz="0" w:space="0" w:color="auto"/>
            <w:bottom w:val="none" w:sz="0" w:space="0" w:color="auto"/>
            <w:right w:val="none" w:sz="0" w:space="0" w:color="auto"/>
          </w:divBdr>
        </w:div>
        <w:div w:id="495456315">
          <w:marLeft w:val="0"/>
          <w:marRight w:val="0"/>
          <w:marTop w:val="0"/>
          <w:marBottom w:val="0"/>
          <w:divBdr>
            <w:top w:val="none" w:sz="0" w:space="0" w:color="auto"/>
            <w:left w:val="none" w:sz="0" w:space="0" w:color="auto"/>
            <w:bottom w:val="none" w:sz="0" w:space="0" w:color="auto"/>
            <w:right w:val="none" w:sz="0" w:space="0" w:color="auto"/>
          </w:divBdr>
        </w:div>
        <w:div w:id="826557097">
          <w:marLeft w:val="0"/>
          <w:marRight w:val="0"/>
          <w:marTop w:val="0"/>
          <w:marBottom w:val="0"/>
          <w:divBdr>
            <w:top w:val="none" w:sz="0" w:space="0" w:color="auto"/>
            <w:left w:val="none" w:sz="0" w:space="0" w:color="auto"/>
            <w:bottom w:val="none" w:sz="0" w:space="0" w:color="auto"/>
            <w:right w:val="none" w:sz="0" w:space="0" w:color="auto"/>
          </w:divBdr>
        </w:div>
        <w:div w:id="1723868862">
          <w:marLeft w:val="0"/>
          <w:marRight w:val="0"/>
          <w:marTop w:val="0"/>
          <w:marBottom w:val="0"/>
          <w:divBdr>
            <w:top w:val="none" w:sz="0" w:space="0" w:color="auto"/>
            <w:left w:val="none" w:sz="0" w:space="0" w:color="auto"/>
            <w:bottom w:val="none" w:sz="0" w:space="0" w:color="auto"/>
            <w:right w:val="none" w:sz="0" w:space="0" w:color="auto"/>
          </w:divBdr>
          <w:divsChild>
            <w:div w:id="1456168666">
              <w:marLeft w:val="0"/>
              <w:marRight w:val="0"/>
              <w:marTop w:val="0"/>
              <w:marBottom w:val="0"/>
              <w:divBdr>
                <w:top w:val="none" w:sz="0" w:space="0" w:color="auto"/>
                <w:left w:val="none" w:sz="0" w:space="0" w:color="auto"/>
                <w:bottom w:val="none" w:sz="0" w:space="0" w:color="auto"/>
                <w:right w:val="none" w:sz="0" w:space="0" w:color="auto"/>
              </w:divBdr>
            </w:div>
            <w:div w:id="47268393">
              <w:marLeft w:val="0"/>
              <w:marRight w:val="0"/>
              <w:marTop w:val="0"/>
              <w:marBottom w:val="0"/>
              <w:divBdr>
                <w:top w:val="none" w:sz="0" w:space="0" w:color="auto"/>
                <w:left w:val="none" w:sz="0" w:space="0" w:color="auto"/>
                <w:bottom w:val="none" w:sz="0" w:space="0" w:color="auto"/>
                <w:right w:val="none" w:sz="0" w:space="0" w:color="auto"/>
              </w:divBdr>
            </w:div>
            <w:div w:id="788014966">
              <w:marLeft w:val="0"/>
              <w:marRight w:val="0"/>
              <w:marTop w:val="0"/>
              <w:marBottom w:val="0"/>
              <w:divBdr>
                <w:top w:val="none" w:sz="0" w:space="0" w:color="auto"/>
                <w:left w:val="none" w:sz="0" w:space="0" w:color="auto"/>
                <w:bottom w:val="none" w:sz="0" w:space="0" w:color="auto"/>
                <w:right w:val="none" w:sz="0" w:space="0" w:color="auto"/>
              </w:divBdr>
            </w:div>
          </w:divsChild>
        </w:div>
        <w:div w:id="669604699">
          <w:marLeft w:val="0"/>
          <w:marRight w:val="0"/>
          <w:marTop w:val="0"/>
          <w:marBottom w:val="0"/>
          <w:divBdr>
            <w:top w:val="none" w:sz="0" w:space="0" w:color="auto"/>
            <w:left w:val="none" w:sz="0" w:space="0" w:color="auto"/>
            <w:bottom w:val="none" w:sz="0" w:space="0" w:color="auto"/>
            <w:right w:val="none" w:sz="0" w:space="0" w:color="auto"/>
          </w:divBdr>
          <w:divsChild>
            <w:div w:id="1665351947">
              <w:marLeft w:val="0"/>
              <w:marRight w:val="0"/>
              <w:marTop w:val="0"/>
              <w:marBottom w:val="0"/>
              <w:divBdr>
                <w:top w:val="none" w:sz="0" w:space="0" w:color="auto"/>
                <w:left w:val="none" w:sz="0" w:space="0" w:color="auto"/>
                <w:bottom w:val="none" w:sz="0" w:space="0" w:color="auto"/>
                <w:right w:val="none" w:sz="0" w:space="0" w:color="auto"/>
              </w:divBdr>
            </w:div>
            <w:div w:id="1424183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51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633E78-68F7-4EE7-930F-FE4750B47B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1546</TotalTime>
  <Pages>14</Pages>
  <Words>3211</Words>
  <Characters>18308</Characters>
  <Application>Microsoft Office Word</Application>
  <DocSecurity>0</DocSecurity>
  <Lines>152</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Галина Тюлягина</dc:creator>
  <cp:keywords/>
  <dc:description/>
  <cp:lastModifiedBy>Галина Тюлягина</cp:lastModifiedBy>
  <cp:revision>212</cp:revision>
  <cp:lastPrinted>2024-03-29T09:32:00Z</cp:lastPrinted>
  <dcterms:created xsi:type="dcterms:W3CDTF">2021-01-15T05:18:00Z</dcterms:created>
  <dcterms:modified xsi:type="dcterms:W3CDTF">2024-04-01T10:06:00Z</dcterms:modified>
</cp:coreProperties>
</file>